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caps/>
        </w:rPr>
        <w:id w:val="139390611"/>
        <w:docPartObj>
          <w:docPartGallery w:val="Cover Pages"/>
          <w:docPartUnique/>
        </w:docPartObj>
      </w:sdtPr>
      <w:sdtEndPr>
        <w:rPr>
          <w:rFonts w:eastAsiaTheme="minorHAnsi"/>
          <w:b/>
          <w:caps w:val="0"/>
          <w:color w:val="4F81BD" w:themeColor="accent1"/>
        </w:rPr>
      </w:sdtEndPr>
      <w:sdtContent>
        <w:tbl>
          <w:tblPr>
            <w:tblW w:w="5000" w:type="pct"/>
            <w:jc w:val="center"/>
            <w:tblLook w:val="04A0" w:firstRow="1" w:lastRow="0" w:firstColumn="1" w:lastColumn="0" w:noHBand="0" w:noVBand="1"/>
          </w:tblPr>
          <w:tblGrid>
            <w:gridCol w:w="9360"/>
          </w:tblGrid>
          <w:tr w:rsidR="000D4A78" w:rsidRPr="0021794C" w14:paraId="0ED0FC68" w14:textId="77777777">
            <w:trPr>
              <w:trHeight w:val="2880"/>
              <w:jc w:val="center"/>
            </w:trPr>
            <w:tc>
              <w:tcPr>
                <w:tcW w:w="5000" w:type="pct"/>
              </w:tcPr>
              <w:p w14:paraId="0410AD32" w14:textId="22C8935D" w:rsidR="000D4A78" w:rsidRPr="0021794C" w:rsidRDefault="000D4A78" w:rsidP="004E42AB">
                <w:pPr>
                  <w:pStyle w:val="NoSpacing"/>
                  <w:jc w:val="center"/>
                  <w:rPr>
                    <w:rFonts w:ascii="Times New Roman" w:eastAsiaTheme="majorEastAsia" w:hAnsi="Times New Roman" w:cs="Times New Roman"/>
                    <w:caps/>
                  </w:rPr>
                </w:pPr>
                <w:r w:rsidRPr="0021794C">
                  <w:rPr>
                    <w:rFonts w:ascii="Times New Roman" w:eastAsiaTheme="majorEastAsia" w:hAnsi="Times New Roman" w:cs="Times New Roman"/>
                    <w:caps/>
                  </w:rPr>
                  <w:t>STATEMEN</w:t>
                </w:r>
                <w:bookmarkStart w:id="0" w:name="_GoBack"/>
                <w:bookmarkEnd w:id="0"/>
                <w:r w:rsidRPr="0021794C">
                  <w:rPr>
                    <w:rFonts w:ascii="Times New Roman" w:eastAsiaTheme="majorEastAsia" w:hAnsi="Times New Roman" w:cs="Times New Roman"/>
                    <w:caps/>
                  </w:rPr>
                  <w:t xml:space="preserve">T OF WORK (sow) FOR </w:t>
                </w:r>
              </w:p>
            </w:tc>
          </w:tr>
          <w:tr w:rsidR="000D4A78" w:rsidRPr="0021794C" w14:paraId="18EA646B" w14:textId="77777777">
            <w:trPr>
              <w:trHeight w:val="1440"/>
              <w:jc w:val="center"/>
            </w:trPr>
            <w:sdt>
              <w:sdtPr>
                <w:rPr>
                  <w:rFonts w:ascii="Times New Roman" w:eastAsiaTheme="majorEastAsia" w:hAnsi="Times New Roman" w:cs="Times New Roman"/>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26FDFD3" w14:textId="0E90FAD1" w:rsidR="000D4A78" w:rsidRPr="0021794C" w:rsidRDefault="004E42AB" w:rsidP="004E42AB">
                    <w:pPr>
                      <w:pStyle w:val="NoSpacing"/>
                      <w:jc w:val="center"/>
                      <w:rPr>
                        <w:rFonts w:ascii="Times New Roman" w:eastAsiaTheme="majorEastAsia" w:hAnsi="Times New Roman" w:cs="Times New Roman"/>
                      </w:rPr>
                    </w:pPr>
                    <w:r w:rsidRPr="0021794C">
                      <w:rPr>
                        <w:rFonts w:ascii="Times New Roman" w:eastAsiaTheme="majorEastAsia" w:hAnsi="Times New Roman" w:cs="Times New Roman"/>
                      </w:rPr>
                      <w:t>TELEMETRY AND GENETIC IDENTITY OF CHINOOK SALMON IN ALASKA</w:t>
                    </w:r>
                  </w:p>
                </w:tc>
              </w:sdtContent>
            </w:sdt>
          </w:tr>
          <w:tr w:rsidR="000D4A78" w:rsidRPr="0021794C" w14:paraId="6F66397B" w14:textId="77777777">
            <w:trPr>
              <w:trHeight w:val="720"/>
              <w:jc w:val="center"/>
            </w:trPr>
            <w:sdt>
              <w:sdtPr>
                <w:rPr>
                  <w:rFonts w:ascii="Times New Roman" w:eastAsiaTheme="majorEastAsia" w:hAnsi="Times New Roman" w:cs="Times New Roman"/>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31B0A47" w14:textId="3D11F9BF" w:rsidR="000D4A78" w:rsidRPr="0021794C" w:rsidRDefault="004E42AB" w:rsidP="004E42AB">
                    <w:pPr>
                      <w:pStyle w:val="NoSpacing"/>
                      <w:jc w:val="center"/>
                      <w:rPr>
                        <w:rFonts w:ascii="Times New Roman" w:eastAsiaTheme="majorEastAsia" w:hAnsi="Times New Roman" w:cs="Times New Roman"/>
                      </w:rPr>
                    </w:pPr>
                    <w:r w:rsidRPr="0021794C">
                      <w:rPr>
                        <w:rFonts w:ascii="Times New Roman" w:eastAsiaTheme="majorEastAsia" w:hAnsi="Times New Roman" w:cs="Times New Roman"/>
                      </w:rPr>
                      <w:t xml:space="preserve">     </w:t>
                    </w:r>
                  </w:p>
                </w:tc>
              </w:sdtContent>
            </w:sdt>
          </w:tr>
          <w:tr w:rsidR="000D4A78" w:rsidRPr="0021794C" w14:paraId="1320B16D" w14:textId="77777777">
            <w:trPr>
              <w:trHeight w:val="360"/>
              <w:jc w:val="center"/>
            </w:trPr>
            <w:tc>
              <w:tcPr>
                <w:tcW w:w="5000" w:type="pct"/>
                <w:vAlign w:val="center"/>
              </w:tcPr>
              <w:p w14:paraId="3FB80EE8" w14:textId="77777777" w:rsidR="000D4A78" w:rsidRPr="0021794C" w:rsidRDefault="000D4A78">
                <w:pPr>
                  <w:pStyle w:val="NoSpacing"/>
                  <w:jc w:val="center"/>
                  <w:rPr>
                    <w:rFonts w:ascii="Times New Roman" w:hAnsi="Times New Roman" w:cs="Times New Roman"/>
                  </w:rPr>
                </w:pPr>
              </w:p>
            </w:tc>
          </w:tr>
          <w:tr w:rsidR="000D4A78" w:rsidRPr="0021794C" w14:paraId="7BB6F825" w14:textId="77777777">
            <w:trPr>
              <w:trHeight w:val="360"/>
              <w:jc w:val="center"/>
            </w:trPr>
            <w:tc>
              <w:tcPr>
                <w:tcW w:w="5000" w:type="pct"/>
                <w:vAlign w:val="center"/>
              </w:tcPr>
              <w:p w14:paraId="68435F96" w14:textId="78E90F7A" w:rsidR="000D4A78" w:rsidRPr="0021794C" w:rsidRDefault="00BE78CB" w:rsidP="005A4FBE">
                <w:pPr>
                  <w:pStyle w:val="NoSpacing"/>
                  <w:jc w:val="center"/>
                  <w:rPr>
                    <w:rFonts w:ascii="Times New Roman" w:hAnsi="Times New Roman" w:cs="Times New Roman"/>
                    <w:b/>
                    <w:bCs/>
                  </w:rPr>
                </w:p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8C5B0B" w:rsidRPr="0021794C">
                      <w:rPr>
                        <w:rFonts w:ascii="Times New Roman" w:hAnsi="Times New Roman" w:cs="Times New Roman"/>
                        <w:b/>
                        <w:bCs/>
                      </w:rPr>
                      <w:t>Cooperative A</w:t>
                    </w:r>
                    <w:r>
                      <w:rPr>
                        <w:rFonts w:ascii="Times New Roman" w:hAnsi="Times New Roman" w:cs="Times New Roman"/>
                        <w:b/>
                        <w:bCs/>
                      </w:rPr>
                      <w:t>greement Number N62473-20-2-0007</w:t>
                    </w:r>
                    <w:r w:rsidR="008C5B0B" w:rsidRPr="0021794C">
                      <w:rPr>
                        <w:rFonts w:ascii="Times New Roman" w:hAnsi="Times New Roman" w:cs="Times New Roman"/>
                        <w:b/>
                        <w:bCs/>
                      </w:rPr>
                      <w:t>, Task Order</w:t>
                    </w:r>
                  </w:sdtContent>
                </w:sdt>
              </w:p>
            </w:tc>
          </w:tr>
          <w:tr w:rsidR="000D4A78" w:rsidRPr="0021794C" w14:paraId="73418BB8" w14:textId="77777777">
            <w:trPr>
              <w:trHeight w:val="360"/>
              <w:jc w:val="center"/>
            </w:trPr>
            <w:tc>
              <w:tcPr>
                <w:tcW w:w="5000" w:type="pct"/>
                <w:vAlign w:val="center"/>
              </w:tcPr>
              <w:p w14:paraId="355AB0E8" w14:textId="35C4D5F3" w:rsidR="000D4A78" w:rsidRPr="0021794C" w:rsidRDefault="00D70D66" w:rsidP="00E92163">
                <w:pPr>
                  <w:pStyle w:val="NoSpacing"/>
                  <w:jc w:val="center"/>
                  <w:rPr>
                    <w:rFonts w:ascii="Times New Roman" w:hAnsi="Times New Roman" w:cs="Times New Roman"/>
                    <w:b/>
                    <w:bCs/>
                  </w:rPr>
                </w:pPr>
                <w:r w:rsidRPr="0021794C">
                  <w:rPr>
                    <w:rFonts w:ascii="Times New Roman" w:hAnsi="Times New Roman" w:cs="Times New Roman"/>
                    <w:b/>
                    <w:bCs/>
                  </w:rPr>
                  <w:t xml:space="preserve">Period of Performance:  </w:t>
                </w:r>
                <w:r w:rsidR="00E92163" w:rsidRPr="0021794C">
                  <w:rPr>
                    <w:rFonts w:ascii="Times New Roman" w:hAnsi="Times New Roman" w:cs="Times New Roman"/>
                    <w:b/>
                    <w:bCs/>
                  </w:rPr>
                  <w:t>Upon Award</w:t>
                </w:r>
                <w:r w:rsidRPr="0021794C">
                  <w:rPr>
                    <w:rFonts w:ascii="Times New Roman" w:hAnsi="Times New Roman" w:cs="Times New Roman"/>
                    <w:b/>
                    <w:bCs/>
                  </w:rPr>
                  <w:t xml:space="preserve"> to </w:t>
                </w:r>
                <w:r w:rsidR="00AB7507" w:rsidRPr="0021794C">
                  <w:rPr>
                    <w:rFonts w:ascii="Times New Roman" w:hAnsi="Times New Roman" w:cs="Times New Roman"/>
                    <w:b/>
                    <w:bCs/>
                  </w:rPr>
                  <w:t xml:space="preserve">15 </w:t>
                </w:r>
                <w:r w:rsidR="00BB08AA" w:rsidRPr="0021794C">
                  <w:rPr>
                    <w:rFonts w:ascii="Times New Roman" w:hAnsi="Times New Roman" w:cs="Times New Roman"/>
                    <w:b/>
                    <w:bCs/>
                  </w:rPr>
                  <w:t>June</w:t>
                </w:r>
                <w:r w:rsidR="00AE672E" w:rsidRPr="0021794C">
                  <w:rPr>
                    <w:rFonts w:ascii="Times New Roman" w:hAnsi="Times New Roman" w:cs="Times New Roman"/>
                    <w:b/>
                    <w:bCs/>
                  </w:rPr>
                  <w:t xml:space="preserve"> </w:t>
                </w:r>
                <w:r w:rsidR="004E42AB" w:rsidRPr="0021794C">
                  <w:rPr>
                    <w:rFonts w:ascii="Times New Roman" w:hAnsi="Times New Roman" w:cs="Times New Roman"/>
                    <w:b/>
                    <w:bCs/>
                  </w:rPr>
                  <w:t>202</w:t>
                </w:r>
                <w:r w:rsidR="00AB7507" w:rsidRPr="0021794C">
                  <w:rPr>
                    <w:rFonts w:ascii="Times New Roman" w:hAnsi="Times New Roman" w:cs="Times New Roman"/>
                    <w:b/>
                    <w:bCs/>
                  </w:rPr>
                  <w:t>1</w:t>
                </w:r>
              </w:p>
            </w:tc>
          </w:tr>
        </w:tbl>
        <w:p w14:paraId="349A1113" w14:textId="77777777" w:rsidR="000D4A78" w:rsidRPr="0021794C" w:rsidRDefault="000D4A78">
          <w:pPr>
            <w:rPr>
              <w:rFonts w:ascii="Times New Roman" w:hAnsi="Times New Roman" w:cs="Times New Roman"/>
            </w:rPr>
          </w:pPr>
        </w:p>
        <w:p w14:paraId="158DC9DD" w14:textId="77777777" w:rsidR="00D70D66" w:rsidRPr="0021794C" w:rsidRDefault="00D70D66">
          <w:pPr>
            <w:rPr>
              <w:rFonts w:ascii="Times New Roman" w:hAnsi="Times New Roman" w:cs="Times New Roman"/>
            </w:rPr>
          </w:pPr>
        </w:p>
        <w:p w14:paraId="7B85F375" w14:textId="77777777" w:rsidR="00D70D66" w:rsidRPr="0021794C" w:rsidRDefault="00D70D66">
          <w:pPr>
            <w:rPr>
              <w:rFonts w:ascii="Times New Roman" w:hAnsi="Times New Roman" w:cs="Times New Roman"/>
            </w:rPr>
          </w:pPr>
        </w:p>
        <w:p w14:paraId="5CD9B6FA" w14:textId="77777777" w:rsidR="00D70D66" w:rsidRPr="0021794C" w:rsidRDefault="00D70D66">
          <w:pPr>
            <w:rPr>
              <w:rFonts w:ascii="Times New Roman" w:hAnsi="Times New Roman" w:cs="Times New Roman"/>
            </w:rPr>
          </w:pPr>
        </w:p>
        <w:p w14:paraId="274D8F2E" w14:textId="77777777" w:rsidR="00D70D66" w:rsidRPr="0021794C" w:rsidRDefault="00D70D66">
          <w:pPr>
            <w:rPr>
              <w:rFonts w:ascii="Times New Roman" w:hAnsi="Times New Roman" w:cs="Times New Roman"/>
            </w:rPr>
          </w:pPr>
        </w:p>
        <w:p w14:paraId="657AA2F0" w14:textId="77777777" w:rsidR="00D70D66" w:rsidRPr="0021794C" w:rsidRDefault="00D70D66">
          <w:pPr>
            <w:rPr>
              <w:rFonts w:ascii="Times New Roman" w:hAnsi="Times New Roman" w:cs="Times New Roman"/>
            </w:rPr>
          </w:pPr>
        </w:p>
        <w:p w14:paraId="2CC9B91D" w14:textId="77777777" w:rsidR="00D70D66" w:rsidRPr="0021794C" w:rsidRDefault="00D70D66" w:rsidP="00AC7C62">
          <w:pPr>
            <w:pStyle w:val="NoSpacing"/>
            <w:jc w:val="center"/>
            <w:rPr>
              <w:rFonts w:ascii="Times New Roman" w:hAnsi="Times New Roman" w:cs="Times New Roman"/>
            </w:rPr>
          </w:pPr>
          <w:r w:rsidRPr="0021794C">
            <w:rPr>
              <w:rFonts w:ascii="Times New Roman" w:hAnsi="Times New Roman" w:cs="Times New Roman"/>
            </w:rPr>
            <w:t>Prepared For:</w:t>
          </w:r>
        </w:p>
        <w:p w14:paraId="51CF64E7" w14:textId="16AA62E2" w:rsidR="00D70D66" w:rsidRPr="0021794C" w:rsidRDefault="005A4FBE" w:rsidP="00AC7C62">
          <w:pPr>
            <w:pStyle w:val="NoSpacing"/>
            <w:jc w:val="center"/>
            <w:rPr>
              <w:rFonts w:ascii="Times New Roman" w:hAnsi="Times New Roman" w:cs="Times New Roman"/>
            </w:rPr>
          </w:pPr>
          <w:r w:rsidRPr="0021794C">
            <w:rPr>
              <w:rFonts w:ascii="Times New Roman" w:hAnsi="Times New Roman" w:cs="Times New Roman"/>
            </w:rPr>
            <w:t>Commander, U.S. Pacific Fleet</w:t>
          </w:r>
        </w:p>
        <w:p w14:paraId="1C5EC3D1" w14:textId="77777777" w:rsidR="00D70D66" w:rsidRPr="0021794C" w:rsidRDefault="00D70D66" w:rsidP="00AC7C62">
          <w:pPr>
            <w:pStyle w:val="NoSpacing"/>
            <w:jc w:val="center"/>
            <w:rPr>
              <w:rFonts w:ascii="Times New Roman" w:hAnsi="Times New Roman" w:cs="Times New Roman"/>
            </w:rPr>
          </w:pPr>
        </w:p>
        <w:p w14:paraId="7A8AF0DB" w14:textId="77777777" w:rsidR="00D70D66" w:rsidRPr="0021794C" w:rsidRDefault="00D70D66" w:rsidP="00AC7C62">
          <w:pPr>
            <w:pStyle w:val="NoSpacing"/>
            <w:jc w:val="center"/>
            <w:rPr>
              <w:rFonts w:ascii="Times New Roman" w:hAnsi="Times New Roman" w:cs="Times New Roman"/>
            </w:rPr>
          </w:pPr>
          <w:r w:rsidRPr="0021794C">
            <w:rPr>
              <w:rFonts w:ascii="Times New Roman" w:hAnsi="Times New Roman" w:cs="Times New Roman"/>
            </w:rPr>
            <w:t>Prepared By:</w:t>
          </w:r>
        </w:p>
        <w:p w14:paraId="3F46E9C9" w14:textId="77777777" w:rsidR="00D70D66" w:rsidRPr="0021794C" w:rsidRDefault="00D70D66" w:rsidP="00AC7C62">
          <w:pPr>
            <w:pStyle w:val="NoSpacing"/>
            <w:jc w:val="center"/>
            <w:rPr>
              <w:rFonts w:ascii="Times New Roman" w:hAnsi="Times New Roman" w:cs="Times New Roman"/>
            </w:rPr>
          </w:pPr>
          <w:r w:rsidRPr="0021794C">
            <w:rPr>
              <w:rFonts w:ascii="Times New Roman" w:hAnsi="Times New Roman" w:cs="Times New Roman"/>
            </w:rPr>
            <w:t>Naval Facilities Engineering Command</w:t>
          </w:r>
        </w:p>
        <w:p w14:paraId="1E8390F9" w14:textId="77777777" w:rsidR="00D70D66" w:rsidRPr="0021794C" w:rsidRDefault="00D70D66" w:rsidP="00AC7C62">
          <w:pPr>
            <w:pStyle w:val="NoSpacing"/>
            <w:jc w:val="center"/>
            <w:rPr>
              <w:rFonts w:ascii="Times New Roman" w:hAnsi="Times New Roman" w:cs="Times New Roman"/>
            </w:rPr>
          </w:pPr>
        </w:p>
        <w:p w14:paraId="385D68D7" w14:textId="306FABBB" w:rsidR="00D70D66" w:rsidRPr="0021794C" w:rsidRDefault="00BB08AA" w:rsidP="00AC7C62">
          <w:pPr>
            <w:pStyle w:val="NoSpacing"/>
            <w:jc w:val="center"/>
            <w:rPr>
              <w:rFonts w:ascii="Times New Roman" w:hAnsi="Times New Roman" w:cs="Times New Roman"/>
            </w:rPr>
          </w:pPr>
          <w:r w:rsidRPr="0021794C">
            <w:rPr>
              <w:rFonts w:ascii="Times New Roman" w:hAnsi="Times New Roman" w:cs="Times New Roman"/>
            </w:rPr>
            <w:t xml:space="preserve">November </w:t>
          </w:r>
          <w:r w:rsidR="004E42AB" w:rsidRPr="0021794C">
            <w:rPr>
              <w:rFonts w:ascii="Times New Roman" w:hAnsi="Times New Roman" w:cs="Times New Roman"/>
            </w:rPr>
            <w:t>2019</w:t>
          </w:r>
        </w:p>
        <w:p w14:paraId="728BC569" w14:textId="77777777" w:rsidR="00992C3F" w:rsidRPr="0021794C" w:rsidRDefault="00992C3F">
          <w:pPr>
            <w:rPr>
              <w:rFonts w:ascii="Times New Roman" w:hAnsi="Times New Roman" w:cs="Times New Roman"/>
            </w:rPr>
            <w:sectPr w:rsidR="00992C3F" w:rsidRPr="0021794C" w:rsidSect="000D4A78">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pPr>
        </w:p>
        <w:sdt>
          <w:sdtPr>
            <w:rPr>
              <w:rFonts w:ascii="Times New Roman" w:hAnsi="Times New Roman" w:cs="Times New Roman"/>
              <w:b/>
              <w:bCs/>
            </w:rPr>
            <w:id w:val="-1708484743"/>
            <w:docPartObj>
              <w:docPartGallery w:val="Table of Contents"/>
              <w:docPartUnique/>
            </w:docPartObj>
          </w:sdtPr>
          <w:sdtEndPr>
            <w:rPr>
              <w:b w:val="0"/>
              <w:bCs w:val="0"/>
              <w:noProof/>
            </w:rPr>
          </w:sdtEndPr>
          <w:sdtContent>
            <w:p w14:paraId="77214E05" w14:textId="3EFDA07B" w:rsidR="000266D7" w:rsidRPr="0021794C" w:rsidRDefault="000266D7" w:rsidP="00C13090">
              <w:pPr>
                <w:rPr>
                  <w:rFonts w:ascii="Times New Roman" w:hAnsi="Times New Roman" w:cs="Times New Roman"/>
                  <w:b/>
                </w:rPr>
              </w:pPr>
              <w:r w:rsidRPr="0021794C">
                <w:rPr>
                  <w:rFonts w:ascii="Times New Roman" w:hAnsi="Times New Roman" w:cs="Times New Roman"/>
                  <w:b/>
                </w:rPr>
                <w:t>Table of Contents</w:t>
              </w:r>
            </w:p>
            <w:p w14:paraId="230277A9" w14:textId="0F179674" w:rsidR="00D52190" w:rsidRPr="0021794C" w:rsidRDefault="000266D7">
              <w:pPr>
                <w:pStyle w:val="TOC1"/>
                <w:tabs>
                  <w:tab w:val="left" w:pos="660"/>
                  <w:tab w:val="right" w:leader="dot" w:pos="9350"/>
                </w:tabs>
                <w:rPr>
                  <w:rFonts w:ascii="Times New Roman" w:eastAsiaTheme="minorEastAsia" w:hAnsi="Times New Roman" w:cs="Times New Roman"/>
                  <w:noProof/>
                </w:rPr>
              </w:pPr>
              <w:r w:rsidRPr="0021794C">
                <w:rPr>
                  <w:rFonts w:ascii="Times New Roman" w:hAnsi="Times New Roman" w:cs="Times New Roman"/>
                </w:rPr>
                <w:fldChar w:fldCharType="begin"/>
              </w:r>
              <w:r w:rsidRPr="0021794C">
                <w:rPr>
                  <w:rFonts w:ascii="Times New Roman" w:hAnsi="Times New Roman" w:cs="Times New Roman"/>
                </w:rPr>
                <w:instrText xml:space="preserve"> TOC \o "1-3" \h \z \u </w:instrText>
              </w:r>
              <w:r w:rsidRPr="0021794C">
                <w:rPr>
                  <w:rFonts w:ascii="Times New Roman" w:hAnsi="Times New Roman" w:cs="Times New Roman"/>
                </w:rPr>
                <w:fldChar w:fldCharType="separate"/>
              </w:r>
              <w:hyperlink w:anchor="_Toc20928869" w:history="1">
                <w:r w:rsidR="00D52190" w:rsidRPr="0021794C">
                  <w:rPr>
                    <w:rStyle w:val="Hyperlink"/>
                    <w:rFonts w:ascii="Times New Roman" w:hAnsi="Times New Roman" w:cs="Times New Roman"/>
                    <w:noProof/>
                  </w:rPr>
                  <w:t>1.0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Introduction</w:t>
                </w:r>
                <w:r w:rsidR="00D52190" w:rsidRPr="0021794C">
                  <w:rPr>
                    <w:rFonts w:ascii="Times New Roman" w:hAnsi="Times New Roman" w:cs="Times New Roman"/>
                    <w:noProof/>
                    <w:webHidden/>
                  </w:rPr>
                  <w:tab/>
                  <w:t>1</w:t>
                </w:r>
              </w:hyperlink>
            </w:p>
            <w:p w14:paraId="376D1A00" w14:textId="19D395A4" w:rsidR="00D52190" w:rsidRPr="0021794C" w:rsidRDefault="00BE78CB" w:rsidP="00D52190">
              <w:pPr>
                <w:pStyle w:val="TOC2"/>
                <w:tabs>
                  <w:tab w:val="left" w:pos="880"/>
                  <w:tab w:val="right" w:leader="dot" w:pos="9350"/>
                </w:tabs>
                <w:rPr>
                  <w:rFonts w:ascii="Times New Roman" w:eastAsiaTheme="minorEastAsia" w:hAnsi="Times New Roman" w:cs="Times New Roman"/>
                  <w:noProof/>
                </w:rPr>
              </w:pPr>
              <w:hyperlink w:anchor="_Toc20928870" w:history="1">
                <w:r w:rsidR="00D52190" w:rsidRPr="0021794C">
                  <w:rPr>
                    <w:rStyle w:val="Hyperlink"/>
                    <w:rFonts w:ascii="Times New Roman" w:hAnsi="Times New Roman" w:cs="Times New Roman"/>
                    <w:noProof/>
                  </w:rPr>
                  <w:t>1.1</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Purpose</w:t>
                </w:r>
                <w:r w:rsidR="00D52190" w:rsidRPr="0021794C">
                  <w:rPr>
                    <w:rFonts w:ascii="Times New Roman" w:hAnsi="Times New Roman" w:cs="Times New Roman"/>
                    <w:noProof/>
                    <w:webHidden/>
                  </w:rPr>
                  <w:tab/>
                  <w:t>1</w:t>
                </w:r>
              </w:hyperlink>
              <w:hyperlink w:anchor="_Toc20928871" w:history="1"/>
            </w:p>
            <w:p w14:paraId="6F8B3F2C" w14:textId="4E67E285" w:rsidR="00D52190" w:rsidRPr="0021794C" w:rsidRDefault="00BE78CB">
              <w:pPr>
                <w:pStyle w:val="TOC2"/>
                <w:tabs>
                  <w:tab w:val="left" w:pos="880"/>
                  <w:tab w:val="right" w:leader="dot" w:pos="9350"/>
                </w:tabs>
                <w:rPr>
                  <w:rFonts w:ascii="Times New Roman" w:eastAsiaTheme="minorEastAsia" w:hAnsi="Times New Roman" w:cs="Times New Roman"/>
                  <w:noProof/>
                </w:rPr>
              </w:pPr>
              <w:hyperlink w:anchor="_Toc20928872" w:history="1">
                <w:r w:rsidR="00D52190" w:rsidRPr="0021794C">
                  <w:rPr>
                    <w:rStyle w:val="Hyperlink"/>
                    <w:rFonts w:ascii="Times New Roman" w:hAnsi="Times New Roman" w:cs="Times New Roman"/>
                    <w:noProof/>
                  </w:rPr>
                  <w:t>1.2</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Location</w:t>
                </w:r>
                <w:r w:rsidR="00D52190" w:rsidRPr="0021794C">
                  <w:rPr>
                    <w:rFonts w:ascii="Times New Roman" w:hAnsi="Times New Roman" w:cs="Times New Roman"/>
                    <w:noProof/>
                    <w:webHidden/>
                  </w:rPr>
                  <w:tab/>
                </w:r>
                <w:r w:rsidR="003D0D3E" w:rsidRPr="0021794C">
                  <w:rPr>
                    <w:rFonts w:ascii="Times New Roman" w:hAnsi="Times New Roman" w:cs="Times New Roman"/>
                    <w:noProof/>
                    <w:webHidden/>
                  </w:rPr>
                  <w:t>1</w:t>
                </w:r>
              </w:hyperlink>
            </w:p>
            <w:p w14:paraId="4C037EA2" w14:textId="266F98D7"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73" w:history="1">
                <w:r w:rsidR="00D52190" w:rsidRPr="0021794C">
                  <w:rPr>
                    <w:rStyle w:val="Hyperlink"/>
                    <w:rFonts w:ascii="Times New Roman" w:hAnsi="Times New Roman" w:cs="Times New Roman"/>
                    <w:noProof/>
                  </w:rPr>
                  <w:t>2.0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General Information</w:t>
                </w:r>
                <w:r w:rsidR="00D52190" w:rsidRPr="0021794C">
                  <w:rPr>
                    <w:rFonts w:ascii="Times New Roman" w:hAnsi="Times New Roman" w:cs="Times New Roman"/>
                    <w:noProof/>
                    <w:webHidden/>
                  </w:rPr>
                  <w:tab/>
                  <w:t>2</w:t>
                </w:r>
              </w:hyperlink>
            </w:p>
            <w:p w14:paraId="3D1DEC3C" w14:textId="43C11269" w:rsidR="00D52190" w:rsidRPr="0021794C" w:rsidRDefault="00BE78CB">
              <w:pPr>
                <w:pStyle w:val="TOC2"/>
                <w:tabs>
                  <w:tab w:val="left" w:pos="880"/>
                  <w:tab w:val="right" w:leader="dot" w:pos="9350"/>
                </w:tabs>
                <w:rPr>
                  <w:rFonts w:ascii="Times New Roman" w:eastAsiaTheme="minorEastAsia" w:hAnsi="Times New Roman" w:cs="Times New Roman"/>
                  <w:noProof/>
                </w:rPr>
              </w:pPr>
              <w:hyperlink w:anchor="_Toc20928874" w:history="1">
                <w:r w:rsidR="00D52190" w:rsidRPr="0021794C">
                  <w:rPr>
                    <w:rStyle w:val="Hyperlink"/>
                    <w:rFonts w:ascii="Times New Roman" w:hAnsi="Times New Roman" w:cs="Times New Roman"/>
                    <w:noProof/>
                  </w:rPr>
                  <w:t>2.1</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Designated Representatives</w:t>
                </w:r>
                <w:r w:rsidR="00D52190" w:rsidRPr="0021794C">
                  <w:rPr>
                    <w:rFonts w:ascii="Times New Roman" w:hAnsi="Times New Roman" w:cs="Times New Roman"/>
                    <w:noProof/>
                    <w:webHidden/>
                  </w:rPr>
                  <w:tab/>
                  <w:t>2</w:t>
                </w:r>
              </w:hyperlink>
            </w:p>
            <w:p w14:paraId="3FFC9C67" w14:textId="33350021" w:rsidR="00D52190" w:rsidRPr="0021794C" w:rsidRDefault="00BE78CB">
              <w:pPr>
                <w:pStyle w:val="TOC2"/>
                <w:tabs>
                  <w:tab w:val="left" w:pos="880"/>
                  <w:tab w:val="right" w:leader="dot" w:pos="9350"/>
                </w:tabs>
                <w:rPr>
                  <w:rFonts w:ascii="Times New Roman" w:eastAsiaTheme="minorEastAsia" w:hAnsi="Times New Roman" w:cs="Times New Roman"/>
                  <w:noProof/>
                </w:rPr>
              </w:pPr>
              <w:hyperlink w:anchor="_Toc20928875" w:history="1">
                <w:r w:rsidR="00D52190" w:rsidRPr="0021794C">
                  <w:rPr>
                    <w:rStyle w:val="Hyperlink"/>
                    <w:rFonts w:ascii="Times New Roman" w:hAnsi="Times New Roman" w:cs="Times New Roman"/>
                    <w:noProof/>
                  </w:rPr>
                  <w:t>2.2</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Period of Performance</w:t>
                </w:r>
                <w:r w:rsidR="00D52190" w:rsidRPr="0021794C">
                  <w:rPr>
                    <w:rFonts w:ascii="Times New Roman" w:hAnsi="Times New Roman" w:cs="Times New Roman"/>
                    <w:noProof/>
                    <w:webHidden/>
                  </w:rPr>
                  <w:tab/>
                  <w:t>3</w:t>
                </w:r>
              </w:hyperlink>
            </w:p>
            <w:p w14:paraId="5908F6C1" w14:textId="77B742BF" w:rsidR="00D52190" w:rsidRPr="0021794C" w:rsidRDefault="00BE78CB">
              <w:pPr>
                <w:pStyle w:val="TOC2"/>
                <w:tabs>
                  <w:tab w:val="left" w:pos="880"/>
                  <w:tab w:val="right" w:leader="dot" w:pos="9350"/>
                </w:tabs>
                <w:rPr>
                  <w:rFonts w:ascii="Times New Roman" w:eastAsiaTheme="minorEastAsia" w:hAnsi="Times New Roman" w:cs="Times New Roman"/>
                  <w:noProof/>
                </w:rPr>
              </w:pPr>
              <w:hyperlink w:anchor="_Toc20928876" w:history="1">
                <w:r w:rsidR="00D52190" w:rsidRPr="0021794C">
                  <w:rPr>
                    <w:rStyle w:val="Hyperlink"/>
                    <w:rFonts w:ascii="Times New Roman" w:hAnsi="Times New Roman" w:cs="Times New Roman"/>
                    <w:noProof/>
                  </w:rPr>
                  <w:t>2.3</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Materials Available for Review</w:t>
                </w:r>
                <w:r w:rsidR="00D52190" w:rsidRPr="0021794C">
                  <w:rPr>
                    <w:rFonts w:ascii="Times New Roman" w:hAnsi="Times New Roman" w:cs="Times New Roman"/>
                    <w:noProof/>
                    <w:webHidden/>
                  </w:rPr>
                  <w:tab/>
                </w:r>
              </w:hyperlink>
              <w:r w:rsidR="003D0D3E" w:rsidRPr="0021794C">
                <w:rPr>
                  <w:rFonts w:ascii="Times New Roman" w:hAnsi="Times New Roman" w:cs="Times New Roman"/>
                  <w:noProof/>
                </w:rPr>
                <w:t>3</w:t>
              </w:r>
            </w:p>
            <w:p w14:paraId="47EF3410" w14:textId="48E9E55D"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77" w:history="1">
                <w:r w:rsidR="00D52190" w:rsidRPr="0021794C">
                  <w:rPr>
                    <w:rStyle w:val="Hyperlink"/>
                    <w:rFonts w:ascii="Times New Roman" w:hAnsi="Times New Roman" w:cs="Times New Roman"/>
                    <w:noProof/>
                  </w:rPr>
                  <w:t>3.0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Requirements</w:t>
                </w:r>
                <w:r w:rsidR="00D52190" w:rsidRPr="0021794C">
                  <w:rPr>
                    <w:rFonts w:ascii="Times New Roman" w:hAnsi="Times New Roman" w:cs="Times New Roman"/>
                    <w:noProof/>
                    <w:webHidden/>
                  </w:rPr>
                  <w:tab/>
                  <w:t>4</w:t>
                </w:r>
              </w:hyperlink>
            </w:p>
            <w:p w14:paraId="3EAD1D82" w14:textId="686C8C64" w:rsidR="00D52190" w:rsidRPr="0021794C" w:rsidRDefault="00BE78CB">
              <w:pPr>
                <w:pStyle w:val="TOC2"/>
                <w:tabs>
                  <w:tab w:val="left" w:pos="880"/>
                  <w:tab w:val="right" w:leader="dot" w:pos="9350"/>
                </w:tabs>
                <w:rPr>
                  <w:rFonts w:ascii="Times New Roman" w:eastAsiaTheme="minorEastAsia" w:hAnsi="Times New Roman" w:cs="Times New Roman"/>
                  <w:noProof/>
                </w:rPr>
              </w:pPr>
              <w:hyperlink w:anchor="_Toc20928878" w:history="1">
                <w:r w:rsidR="00D52190" w:rsidRPr="0021794C">
                  <w:rPr>
                    <w:rStyle w:val="Hyperlink"/>
                    <w:rFonts w:ascii="Times New Roman" w:hAnsi="Times New Roman" w:cs="Times New Roman"/>
                    <w:noProof/>
                  </w:rPr>
                  <w:t>3.1</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General Requirements</w:t>
                </w:r>
                <w:r w:rsidR="00D52190" w:rsidRPr="0021794C">
                  <w:rPr>
                    <w:rFonts w:ascii="Times New Roman" w:hAnsi="Times New Roman" w:cs="Times New Roman"/>
                    <w:noProof/>
                    <w:webHidden/>
                  </w:rPr>
                  <w:tab/>
                  <w:t>4</w:t>
                </w:r>
              </w:hyperlink>
            </w:p>
            <w:p w14:paraId="1251D9F3" w14:textId="71F5FB9F" w:rsidR="00D52190" w:rsidRPr="0021794C" w:rsidRDefault="00BE78CB">
              <w:pPr>
                <w:pStyle w:val="TOC2"/>
                <w:tabs>
                  <w:tab w:val="left" w:pos="880"/>
                  <w:tab w:val="right" w:leader="dot" w:pos="9350"/>
                </w:tabs>
                <w:rPr>
                  <w:rFonts w:ascii="Times New Roman" w:eastAsiaTheme="minorEastAsia" w:hAnsi="Times New Roman" w:cs="Times New Roman"/>
                  <w:noProof/>
                </w:rPr>
              </w:pPr>
              <w:hyperlink w:anchor="_Toc20928879" w:history="1">
                <w:r w:rsidR="00D52190" w:rsidRPr="0021794C">
                  <w:rPr>
                    <w:rStyle w:val="Hyperlink"/>
                    <w:rFonts w:ascii="Times New Roman" w:hAnsi="Times New Roman" w:cs="Times New Roman"/>
                    <w:noProof/>
                  </w:rPr>
                  <w:t>3.2</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Specific Requirements</w:t>
                </w:r>
                <w:r w:rsidR="00D52190" w:rsidRPr="0021794C">
                  <w:rPr>
                    <w:rFonts w:ascii="Times New Roman" w:hAnsi="Times New Roman" w:cs="Times New Roman"/>
                    <w:noProof/>
                    <w:webHidden/>
                  </w:rPr>
                  <w:tab/>
                </w:r>
              </w:hyperlink>
              <w:r w:rsidR="003D0D3E" w:rsidRPr="0021794C">
                <w:rPr>
                  <w:rFonts w:ascii="Times New Roman" w:hAnsi="Times New Roman" w:cs="Times New Roman"/>
                  <w:noProof/>
                </w:rPr>
                <w:t>6</w:t>
              </w:r>
            </w:p>
            <w:p w14:paraId="6922EAF5" w14:textId="0FF143C7" w:rsidR="00D52190" w:rsidRPr="0021794C" w:rsidRDefault="00BE78CB">
              <w:pPr>
                <w:pStyle w:val="TOC3"/>
                <w:tabs>
                  <w:tab w:val="left" w:pos="1320"/>
                  <w:tab w:val="right" w:leader="dot" w:pos="9350"/>
                </w:tabs>
                <w:rPr>
                  <w:rFonts w:ascii="Times New Roman" w:eastAsiaTheme="minorEastAsia" w:hAnsi="Times New Roman" w:cs="Times New Roman"/>
                  <w:noProof/>
                </w:rPr>
              </w:pPr>
              <w:hyperlink w:anchor="_Toc20928880" w:history="1">
                <w:r w:rsidR="00D52190" w:rsidRPr="0021794C">
                  <w:rPr>
                    <w:rStyle w:val="Hyperlink"/>
                    <w:rFonts w:ascii="Times New Roman" w:hAnsi="Times New Roman" w:cs="Times New Roman"/>
                    <w:noProof/>
                  </w:rPr>
                  <w:t>3.2.1</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BASE TASKS</w:t>
                </w:r>
                <w:r w:rsidR="00D52190" w:rsidRPr="0021794C">
                  <w:rPr>
                    <w:rFonts w:ascii="Times New Roman" w:hAnsi="Times New Roman" w:cs="Times New Roman"/>
                    <w:noProof/>
                    <w:webHidden/>
                  </w:rPr>
                  <w:tab/>
                  <w:t>7</w:t>
                </w:r>
              </w:hyperlink>
            </w:p>
            <w:p w14:paraId="24D386C3" w14:textId="5118F83C" w:rsidR="00D52190" w:rsidRPr="0021794C" w:rsidRDefault="00BE78CB">
              <w:pPr>
                <w:pStyle w:val="TOC3"/>
                <w:tabs>
                  <w:tab w:val="left" w:pos="1320"/>
                  <w:tab w:val="right" w:leader="dot" w:pos="9350"/>
                </w:tabs>
                <w:rPr>
                  <w:rFonts w:ascii="Times New Roman" w:eastAsiaTheme="minorEastAsia" w:hAnsi="Times New Roman" w:cs="Times New Roman"/>
                  <w:noProof/>
                </w:rPr>
              </w:pPr>
              <w:hyperlink w:anchor="_Toc20928884" w:history="1">
                <w:r w:rsidR="00D52190" w:rsidRPr="0021794C">
                  <w:rPr>
                    <w:rStyle w:val="Hyperlink"/>
                    <w:rFonts w:ascii="Times New Roman" w:hAnsi="Times New Roman" w:cs="Times New Roman"/>
                    <w:noProof/>
                  </w:rPr>
                  <w:t>3.2.2</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OPTIONAL TASKS</w:t>
                </w:r>
                <w:r w:rsidR="00D52190" w:rsidRPr="0021794C">
                  <w:rPr>
                    <w:rFonts w:ascii="Times New Roman" w:hAnsi="Times New Roman" w:cs="Times New Roman"/>
                    <w:noProof/>
                    <w:webHidden/>
                  </w:rPr>
                  <w:tab/>
                  <w:t>9</w:t>
                </w:r>
              </w:hyperlink>
            </w:p>
            <w:p w14:paraId="61E5A94D" w14:textId="582E7862"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85" w:history="1">
                <w:r w:rsidR="00D52190" w:rsidRPr="0021794C">
                  <w:rPr>
                    <w:rStyle w:val="Hyperlink"/>
                    <w:rFonts w:ascii="Times New Roman" w:hAnsi="Times New Roman" w:cs="Times New Roman"/>
                    <w:noProof/>
                  </w:rPr>
                  <w:t>4.0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Meetings &amp; Coordination</w:t>
                </w:r>
                <w:r w:rsidR="00D52190" w:rsidRPr="0021794C">
                  <w:rPr>
                    <w:rFonts w:ascii="Times New Roman" w:hAnsi="Times New Roman" w:cs="Times New Roman"/>
                    <w:noProof/>
                    <w:webHidden/>
                  </w:rPr>
                  <w:tab/>
                  <w:t>10</w:t>
                </w:r>
              </w:hyperlink>
            </w:p>
            <w:p w14:paraId="429CCD3C" w14:textId="38CC2548"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86" w:history="1">
                <w:r w:rsidR="00D52190" w:rsidRPr="0021794C">
                  <w:rPr>
                    <w:rStyle w:val="Hyperlink"/>
                    <w:rFonts w:ascii="Times New Roman" w:hAnsi="Times New Roman" w:cs="Times New Roman"/>
                    <w:noProof/>
                  </w:rPr>
                  <w:t>5.0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Submittals &amp; Schedules</w:t>
                </w:r>
                <w:r w:rsidR="00D52190" w:rsidRPr="0021794C">
                  <w:rPr>
                    <w:rFonts w:ascii="Times New Roman" w:hAnsi="Times New Roman" w:cs="Times New Roman"/>
                    <w:noProof/>
                    <w:webHidden/>
                  </w:rPr>
                  <w:tab/>
                </w:r>
                <w:r w:rsidR="00984C9F" w:rsidRPr="0021794C">
                  <w:rPr>
                    <w:rFonts w:ascii="Times New Roman" w:hAnsi="Times New Roman" w:cs="Times New Roman"/>
                    <w:noProof/>
                    <w:webHidden/>
                  </w:rPr>
                  <w:t>11</w:t>
                </w:r>
              </w:hyperlink>
            </w:p>
            <w:p w14:paraId="147A3D9B" w14:textId="76889195"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87" w:history="1">
                <w:r w:rsidR="00D52190" w:rsidRPr="0021794C">
                  <w:rPr>
                    <w:rStyle w:val="Hyperlink"/>
                    <w:rFonts w:ascii="Times New Roman" w:hAnsi="Times New Roman" w:cs="Times New Roman"/>
                    <w:noProof/>
                  </w:rPr>
                  <w:t>6.0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Data and Publication</w:t>
                </w:r>
                <w:r w:rsidR="00D52190" w:rsidRPr="0021794C">
                  <w:rPr>
                    <w:rFonts w:ascii="Times New Roman" w:hAnsi="Times New Roman" w:cs="Times New Roman"/>
                    <w:noProof/>
                    <w:webHidden/>
                  </w:rPr>
                  <w:tab/>
                </w:r>
              </w:hyperlink>
              <w:r w:rsidR="00DD03B6" w:rsidRPr="0021794C">
                <w:rPr>
                  <w:rFonts w:ascii="Times New Roman" w:hAnsi="Times New Roman" w:cs="Times New Roman"/>
                  <w:noProof/>
                </w:rPr>
                <w:t>1</w:t>
              </w:r>
              <w:r w:rsidR="00984C9F" w:rsidRPr="0021794C">
                <w:rPr>
                  <w:rFonts w:ascii="Times New Roman" w:hAnsi="Times New Roman" w:cs="Times New Roman"/>
                  <w:noProof/>
                </w:rPr>
                <w:t>7</w:t>
              </w:r>
            </w:p>
            <w:p w14:paraId="309A2FBD" w14:textId="1234634C"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88" w:history="1">
                <w:r w:rsidR="00D52190" w:rsidRPr="0021794C">
                  <w:rPr>
                    <w:rStyle w:val="Hyperlink"/>
                    <w:rFonts w:ascii="Times New Roman" w:hAnsi="Times New Roman" w:cs="Times New Roman"/>
                    <w:noProof/>
                  </w:rPr>
                  <w:t>7.0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Release of Information</w:t>
                </w:r>
                <w:r w:rsidR="00D52190" w:rsidRPr="0021794C">
                  <w:rPr>
                    <w:rFonts w:ascii="Times New Roman" w:hAnsi="Times New Roman" w:cs="Times New Roman"/>
                    <w:noProof/>
                    <w:webHidden/>
                  </w:rPr>
                  <w:tab/>
                  <w:t>1</w:t>
                </w:r>
              </w:hyperlink>
              <w:r w:rsidR="00E3001C" w:rsidRPr="0021794C">
                <w:rPr>
                  <w:rFonts w:ascii="Times New Roman" w:hAnsi="Times New Roman" w:cs="Times New Roman"/>
                  <w:noProof/>
                </w:rPr>
                <w:t>8</w:t>
              </w:r>
            </w:p>
            <w:p w14:paraId="262623A1" w14:textId="7ED210EE"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89" w:history="1">
                <w:r w:rsidR="00D52190" w:rsidRPr="0021794C">
                  <w:rPr>
                    <w:rStyle w:val="Hyperlink"/>
                    <w:rFonts w:ascii="Times New Roman" w:hAnsi="Times New Roman" w:cs="Times New Roman"/>
                    <w:noProof/>
                  </w:rPr>
                  <w:t>8.0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Safety</w:t>
                </w:r>
                <w:r w:rsidR="00D52190" w:rsidRPr="0021794C">
                  <w:rPr>
                    <w:rFonts w:ascii="Times New Roman" w:hAnsi="Times New Roman" w:cs="Times New Roman"/>
                    <w:noProof/>
                    <w:webHidden/>
                  </w:rPr>
                  <w:tab/>
                  <w:t>1</w:t>
                </w:r>
              </w:hyperlink>
              <w:r w:rsidR="00E3001C" w:rsidRPr="0021794C">
                <w:rPr>
                  <w:rFonts w:ascii="Times New Roman" w:hAnsi="Times New Roman" w:cs="Times New Roman"/>
                  <w:noProof/>
                </w:rPr>
                <w:t>8</w:t>
              </w:r>
            </w:p>
            <w:p w14:paraId="20319349" w14:textId="2FBEA7EA"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0" w:history="1">
                <w:r w:rsidR="00D52190" w:rsidRPr="0021794C">
                  <w:rPr>
                    <w:rStyle w:val="Hyperlink"/>
                    <w:rFonts w:ascii="Times New Roman" w:hAnsi="Times New Roman" w:cs="Times New Roman"/>
                    <w:noProof/>
                  </w:rPr>
                  <w:t>9.0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Hold Harmless</w:t>
                </w:r>
                <w:r w:rsidR="00D52190" w:rsidRPr="0021794C">
                  <w:rPr>
                    <w:rFonts w:ascii="Times New Roman" w:hAnsi="Times New Roman" w:cs="Times New Roman"/>
                    <w:noProof/>
                    <w:webHidden/>
                  </w:rPr>
                  <w:tab/>
                  <w:t>1</w:t>
                </w:r>
              </w:hyperlink>
              <w:r w:rsidR="00984C9F" w:rsidRPr="0021794C">
                <w:rPr>
                  <w:rFonts w:ascii="Times New Roman" w:hAnsi="Times New Roman" w:cs="Times New Roman"/>
                  <w:noProof/>
                </w:rPr>
                <w:t>9</w:t>
              </w:r>
            </w:p>
            <w:p w14:paraId="28EC090D" w14:textId="35B5DB1A"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1" w:history="1">
                <w:r w:rsidR="00D52190" w:rsidRPr="0021794C">
                  <w:rPr>
                    <w:rStyle w:val="Hyperlink"/>
                    <w:rFonts w:ascii="Times New Roman" w:hAnsi="Times New Roman" w:cs="Times New Roman"/>
                    <w:noProof/>
                  </w:rPr>
                  <w:t>10.0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Insurance</w:t>
                </w:r>
                <w:r w:rsidR="00D52190" w:rsidRPr="0021794C">
                  <w:rPr>
                    <w:rFonts w:ascii="Times New Roman" w:hAnsi="Times New Roman" w:cs="Times New Roman"/>
                    <w:noProof/>
                    <w:webHidden/>
                  </w:rPr>
                  <w:tab/>
                </w:r>
                <w:r w:rsidR="00E3001C" w:rsidRPr="0021794C">
                  <w:rPr>
                    <w:rFonts w:ascii="Times New Roman" w:hAnsi="Times New Roman" w:cs="Times New Roman"/>
                    <w:noProof/>
                    <w:webHidden/>
                  </w:rPr>
                  <w:t>20</w:t>
                </w:r>
              </w:hyperlink>
            </w:p>
            <w:p w14:paraId="0223EDAD" w14:textId="1A018714"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2" w:history="1">
                <w:r w:rsidR="00D52190" w:rsidRPr="0021794C">
                  <w:rPr>
                    <w:rStyle w:val="Hyperlink"/>
                    <w:rFonts w:ascii="Times New Roman" w:hAnsi="Times New Roman" w:cs="Times New Roman"/>
                    <w:noProof/>
                  </w:rPr>
                  <w:t>11.0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Payments</w:t>
                </w:r>
                <w:r w:rsidR="00D52190" w:rsidRPr="0021794C">
                  <w:rPr>
                    <w:rFonts w:ascii="Times New Roman" w:hAnsi="Times New Roman" w:cs="Times New Roman"/>
                    <w:noProof/>
                    <w:webHidden/>
                  </w:rPr>
                  <w:tab/>
                </w:r>
              </w:hyperlink>
              <w:r w:rsidR="00984C9F" w:rsidRPr="0021794C">
                <w:rPr>
                  <w:rFonts w:ascii="Times New Roman" w:hAnsi="Times New Roman" w:cs="Times New Roman"/>
                  <w:noProof/>
                </w:rPr>
                <w:t>21</w:t>
              </w:r>
            </w:p>
            <w:p w14:paraId="3761B0EF" w14:textId="1A863E5B"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3" w:history="1">
                <w:r w:rsidR="00D52190" w:rsidRPr="0021794C">
                  <w:rPr>
                    <w:rStyle w:val="Hyperlink"/>
                    <w:rFonts w:ascii="Times New Roman" w:hAnsi="Times New Roman" w:cs="Times New Roman"/>
                    <w:noProof/>
                  </w:rPr>
                  <w:t>12.0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Executive Compensation and First-Tier Subcontract Reporting</w:t>
                </w:r>
                <w:r w:rsidR="00D52190" w:rsidRPr="0021794C">
                  <w:rPr>
                    <w:rFonts w:ascii="Times New Roman" w:hAnsi="Times New Roman" w:cs="Times New Roman"/>
                    <w:noProof/>
                    <w:webHidden/>
                  </w:rPr>
                  <w:tab/>
                </w:r>
                <w:r w:rsidR="00984C9F" w:rsidRPr="0021794C">
                  <w:rPr>
                    <w:rFonts w:ascii="Times New Roman" w:hAnsi="Times New Roman" w:cs="Times New Roman"/>
                    <w:noProof/>
                    <w:webHidden/>
                  </w:rPr>
                  <w:t>2</w:t>
                </w:r>
                <w:r w:rsidR="00E3001C" w:rsidRPr="0021794C">
                  <w:rPr>
                    <w:rFonts w:ascii="Times New Roman" w:hAnsi="Times New Roman" w:cs="Times New Roman"/>
                    <w:noProof/>
                    <w:webHidden/>
                  </w:rPr>
                  <w:t>2</w:t>
                </w:r>
              </w:hyperlink>
            </w:p>
            <w:p w14:paraId="39CD8550" w14:textId="5F975805"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4" w:history="1">
                <w:r w:rsidR="00D52190" w:rsidRPr="0021794C">
                  <w:rPr>
                    <w:rStyle w:val="Hyperlink"/>
                    <w:rFonts w:ascii="Times New Roman" w:hAnsi="Times New Roman" w:cs="Times New Roman"/>
                    <w:noProof/>
                  </w:rPr>
                  <w:t>13.0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 xml:space="preserve">References </w:t>
                </w:r>
                <w:r w:rsidR="00D52190" w:rsidRPr="0021794C">
                  <w:rPr>
                    <w:rFonts w:ascii="Times New Roman" w:hAnsi="Times New Roman" w:cs="Times New Roman"/>
                    <w:noProof/>
                    <w:webHidden/>
                  </w:rPr>
                  <w:tab/>
                  <w:t>2</w:t>
                </w:r>
              </w:hyperlink>
              <w:r w:rsidR="00E3001C" w:rsidRPr="0021794C">
                <w:rPr>
                  <w:rFonts w:ascii="Times New Roman" w:hAnsi="Times New Roman" w:cs="Times New Roman"/>
                  <w:noProof/>
                </w:rPr>
                <w:t>3</w:t>
              </w:r>
            </w:p>
            <w:p w14:paraId="1C80194B" w14:textId="39C83B5B"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5" w:history="1">
                <w:r w:rsidR="00D52190" w:rsidRPr="0021794C">
                  <w:rPr>
                    <w:rStyle w:val="Hyperlink"/>
                    <w:rFonts w:ascii="Times New Roman" w:hAnsi="Times New Roman" w:cs="Times New Roman"/>
                    <w:noProof/>
                  </w:rPr>
                  <w:t>14.0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Attachment A</w:t>
                </w:r>
                <w:r w:rsidR="00D52190" w:rsidRPr="0021794C">
                  <w:rPr>
                    <w:rFonts w:ascii="Times New Roman" w:hAnsi="Times New Roman" w:cs="Times New Roman"/>
                    <w:noProof/>
                    <w:webHidden/>
                  </w:rPr>
                  <w:tab/>
                  <w:t>2</w:t>
                </w:r>
              </w:hyperlink>
              <w:r w:rsidR="00984C9F" w:rsidRPr="0021794C">
                <w:rPr>
                  <w:rFonts w:ascii="Times New Roman" w:hAnsi="Times New Roman" w:cs="Times New Roman"/>
                  <w:noProof/>
                </w:rPr>
                <w:t>4</w:t>
              </w:r>
            </w:p>
            <w:p w14:paraId="795713CE" w14:textId="4AA33EB5"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6" w:history="1">
                <w:r w:rsidR="00D52190" w:rsidRPr="0021794C">
                  <w:rPr>
                    <w:rStyle w:val="Hyperlink"/>
                    <w:rFonts w:ascii="Times New Roman" w:hAnsi="Times New Roman" w:cs="Times New Roman"/>
                    <w:noProof/>
                  </w:rPr>
                  <w:t>15.0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Attachment B</w:t>
                </w:r>
                <w:r w:rsidR="00D52190" w:rsidRPr="0021794C">
                  <w:rPr>
                    <w:rFonts w:ascii="Times New Roman" w:hAnsi="Times New Roman" w:cs="Times New Roman"/>
                    <w:noProof/>
                    <w:webHidden/>
                  </w:rPr>
                  <w:tab/>
                  <w:t>2</w:t>
                </w:r>
              </w:hyperlink>
              <w:r w:rsidR="00984C9F" w:rsidRPr="0021794C">
                <w:rPr>
                  <w:rFonts w:ascii="Times New Roman" w:hAnsi="Times New Roman" w:cs="Times New Roman"/>
                  <w:noProof/>
                </w:rPr>
                <w:t>6</w:t>
              </w:r>
            </w:p>
            <w:p w14:paraId="1C9FC391" w14:textId="17228F9B" w:rsidR="00D52190" w:rsidRPr="0021794C" w:rsidRDefault="00BE78CB">
              <w:pPr>
                <w:pStyle w:val="TOC1"/>
                <w:tabs>
                  <w:tab w:val="left" w:pos="660"/>
                  <w:tab w:val="right" w:leader="dot" w:pos="9350"/>
                </w:tabs>
                <w:rPr>
                  <w:rFonts w:ascii="Times New Roman" w:eastAsiaTheme="minorEastAsia" w:hAnsi="Times New Roman" w:cs="Times New Roman"/>
                  <w:noProof/>
                </w:rPr>
              </w:pPr>
              <w:hyperlink w:anchor="_Toc20928897" w:history="1">
                <w:r w:rsidR="00D52190" w:rsidRPr="0021794C">
                  <w:rPr>
                    <w:rStyle w:val="Hyperlink"/>
                    <w:rFonts w:ascii="Times New Roman" w:hAnsi="Times New Roman" w:cs="Times New Roman"/>
                    <w:noProof/>
                  </w:rPr>
                  <w:t>16.0</w:t>
                </w:r>
                <w:r w:rsidR="00D52190" w:rsidRPr="0021794C">
                  <w:rPr>
                    <w:rFonts w:ascii="Times New Roman" w:eastAsiaTheme="minorEastAsia" w:hAnsi="Times New Roman" w:cs="Times New Roman"/>
                    <w:noProof/>
                  </w:rPr>
                  <w:tab/>
                </w:r>
                <w:r w:rsidR="00D52190" w:rsidRPr="0021794C">
                  <w:rPr>
                    <w:rStyle w:val="Hyperlink"/>
                    <w:rFonts w:ascii="Times New Roman" w:hAnsi="Times New Roman" w:cs="Times New Roman"/>
                    <w:noProof/>
                  </w:rPr>
                  <w:t>Attachment C</w:t>
                </w:r>
                <w:r w:rsidR="00D52190" w:rsidRPr="0021794C">
                  <w:rPr>
                    <w:rFonts w:ascii="Times New Roman" w:hAnsi="Times New Roman" w:cs="Times New Roman"/>
                    <w:noProof/>
                    <w:webHidden/>
                  </w:rPr>
                  <w:tab/>
                </w:r>
              </w:hyperlink>
              <w:r w:rsidR="00984C9F" w:rsidRPr="0021794C">
                <w:rPr>
                  <w:rFonts w:ascii="Times New Roman" w:hAnsi="Times New Roman" w:cs="Times New Roman"/>
                  <w:noProof/>
                </w:rPr>
                <w:t>30</w:t>
              </w:r>
              <w:r w:rsidR="003D0D3E" w:rsidRPr="0021794C">
                <w:rPr>
                  <w:rFonts w:ascii="Times New Roman" w:hAnsi="Times New Roman" w:cs="Times New Roman"/>
                  <w:noProof/>
                </w:rPr>
                <w:tab/>
              </w:r>
            </w:p>
            <w:p w14:paraId="6C0D8D6E" w14:textId="5CD1C684" w:rsidR="00992C3F" w:rsidRPr="0021794C" w:rsidRDefault="000266D7">
              <w:pPr>
                <w:rPr>
                  <w:rFonts w:ascii="Times New Roman" w:hAnsi="Times New Roman" w:cs="Times New Roman"/>
                </w:rPr>
                <w:sectPr w:rsidR="00992C3F" w:rsidRPr="0021794C" w:rsidSect="000D4A78">
                  <w:footerReference w:type="first" r:id="rId12"/>
                  <w:pgSz w:w="12240" w:h="15840"/>
                  <w:pgMar w:top="1440" w:right="1440" w:bottom="1440" w:left="1440" w:header="720" w:footer="720" w:gutter="0"/>
                  <w:pgNumType w:start="0"/>
                  <w:cols w:space="720"/>
                  <w:titlePg/>
                  <w:docGrid w:linePitch="360"/>
                </w:sectPr>
              </w:pPr>
              <w:r w:rsidRPr="0021794C">
                <w:rPr>
                  <w:rFonts w:ascii="Times New Roman" w:hAnsi="Times New Roman" w:cs="Times New Roman"/>
                  <w:b/>
                  <w:bCs/>
                  <w:noProof/>
                </w:rPr>
                <w:fldChar w:fldCharType="end"/>
              </w:r>
            </w:p>
          </w:sdtContent>
        </w:sdt>
        <w:p w14:paraId="5EF7A01B" w14:textId="77777777" w:rsidR="000D4A78" w:rsidRPr="0021794C" w:rsidRDefault="00BE78CB">
          <w:pPr>
            <w:rPr>
              <w:rFonts w:ascii="Times New Roman" w:eastAsiaTheme="majorEastAsia" w:hAnsi="Times New Roman" w:cs="Times New Roman"/>
              <w:bCs/>
              <w:color w:val="4F81BD" w:themeColor="accent1"/>
            </w:rPr>
          </w:pPr>
        </w:p>
      </w:sdtContent>
    </w:sdt>
    <w:p w14:paraId="5CC6226B" w14:textId="7B403454" w:rsidR="00B51F82" w:rsidRPr="0021794C" w:rsidRDefault="00B11412" w:rsidP="001854E3">
      <w:pPr>
        <w:pStyle w:val="Heading1"/>
        <w:numPr>
          <w:ilvl w:val="0"/>
          <w:numId w:val="18"/>
        </w:numPr>
        <w:rPr>
          <w:rFonts w:ascii="Times New Roman" w:hAnsi="Times New Roman" w:cs="Times New Roman"/>
          <w:color w:val="auto"/>
          <w:sz w:val="22"/>
          <w:szCs w:val="22"/>
        </w:rPr>
      </w:pPr>
      <w:bookmarkStart w:id="1" w:name="_Toc20928869"/>
      <w:r w:rsidRPr="0021794C">
        <w:rPr>
          <w:rFonts w:ascii="Times New Roman" w:hAnsi="Times New Roman" w:cs="Times New Roman"/>
          <w:color w:val="auto"/>
          <w:sz w:val="22"/>
          <w:szCs w:val="22"/>
        </w:rPr>
        <w:t>Introduction</w:t>
      </w:r>
      <w:bookmarkEnd w:id="1"/>
    </w:p>
    <w:p w14:paraId="38235151" w14:textId="0235AC98" w:rsidR="00EC1502" w:rsidRPr="0021794C" w:rsidRDefault="00B11412" w:rsidP="005473FC">
      <w:pPr>
        <w:rPr>
          <w:rFonts w:ascii="Times New Roman" w:hAnsi="Times New Roman" w:cs="Times New Roman"/>
        </w:rPr>
      </w:pPr>
      <w:r w:rsidRPr="0021794C">
        <w:rPr>
          <w:rFonts w:ascii="Times New Roman" w:hAnsi="Times New Roman" w:cs="Times New Roman"/>
        </w:rPr>
        <w:t>The primary mission of the United States</w:t>
      </w:r>
      <w:r w:rsidR="00320328" w:rsidRPr="0021794C">
        <w:rPr>
          <w:rFonts w:ascii="Times New Roman" w:hAnsi="Times New Roman" w:cs="Times New Roman"/>
        </w:rPr>
        <w:t xml:space="preserve"> (U</w:t>
      </w:r>
      <w:r w:rsidR="004E42AB" w:rsidRPr="0021794C">
        <w:rPr>
          <w:rFonts w:ascii="Times New Roman" w:hAnsi="Times New Roman" w:cs="Times New Roman"/>
        </w:rPr>
        <w:t>.</w:t>
      </w:r>
      <w:r w:rsidR="00320328" w:rsidRPr="0021794C">
        <w:rPr>
          <w:rFonts w:ascii="Times New Roman" w:hAnsi="Times New Roman" w:cs="Times New Roman"/>
        </w:rPr>
        <w:t>S</w:t>
      </w:r>
      <w:r w:rsidR="004E42AB" w:rsidRPr="0021794C">
        <w:rPr>
          <w:rFonts w:ascii="Times New Roman" w:hAnsi="Times New Roman" w:cs="Times New Roman"/>
        </w:rPr>
        <w:t>.</w:t>
      </w:r>
      <w:r w:rsidR="00320328" w:rsidRPr="0021794C">
        <w:rPr>
          <w:rFonts w:ascii="Times New Roman" w:hAnsi="Times New Roman" w:cs="Times New Roman"/>
        </w:rPr>
        <w:t>)</w:t>
      </w:r>
      <w:r w:rsidRPr="0021794C">
        <w:rPr>
          <w:rFonts w:ascii="Times New Roman" w:hAnsi="Times New Roman" w:cs="Times New Roman"/>
        </w:rPr>
        <w:t xml:space="preserve"> Navy is to maintain, and equip combat-ready naval forces capable of winning wars, deterring aggression, and maintaining freedom of the seas. While fulfilling its primary mission, the Navy maintains a deep commitment to environmental compliance and stewardship. United States </w:t>
      </w:r>
      <w:r w:rsidR="00C63F94" w:rsidRPr="0021794C">
        <w:rPr>
          <w:rFonts w:ascii="Times New Roman" w:hAnsi="Times New Roman" w:cs="Times New Roman"/>
        </w:rPr>
        <w:t xml:space="preserve">Pacific </w:t>
      </w:r>
      <w:r w:rsidRPr="0021794C">
        <w:rPr>
          <w:rFonts w:ascii="Times New Roman" w:hAnsi="Times New Roman" w:cs="Times New Roman"/>
        </w:rPr>
        <w:t>Fleet (</w:t>
      </w:r>
      <w:r w:rsidR="00C63F94" w:rsidRPr="0021794C">
        <w:rPr>
          <w:rFonts w:ascii="Times New Roman" w:hAnsi="Times New Roman" w:cs="Times New Roman"/>
        </w:rPr>
        <w:t>CPF</w:t>
      </w:r>
      <w:r w:rsidRPr="0021794C">
        <w:rPr>
          <w:rFonts w:ascii="Times New Roman" w:hAnsi="Times New Roman" w:cs="Times New Roman"/>
        </w:rPr>
        <w:t xml:space="preserve">) invests a significant amount of funding and support to maintain environmental compliance. </w:t>
      </w:r>
    </w:p>
    <w:p w14:paraId="1347C2EB" w14:textId="77777777" w:rsidR="00B11412" w:rsidRPr="0021794C" w:rsidRDefault="003342A4" w:rsidP="006A1BD8">
      <w:pPr>
        <w:pStyle w:val="Heading2"/>
        <w:ind w:left="360"/>
        <w:rPr>
          <w:rFonts w:ascii="Times New Roman" w:hAnsi="Times New Roman" w:cs="Times New Roman"/>
          <w:color w:val="auto"/>
          <w:sz w:val="22"/>
          <w:szCs w:val="22"/>
        </w:rPr>
      </w:pPr>
      <w:bookmarkStart w:id="2" w:name="_Toc20928870"/>
      <w:r w:rsidRPr="0021794C">
        <w:rPr>
          <w:rFonts w:ascii="Times New Roman" w:hAnsi="Times New Roman" w:cs="Times New Roman"/>
          <w:color w:val="auto"/>
          <w:sz w:val="22"/>
          <w:szCs w:val="22"/>
        </w:rPr>
        <w:t>Purpose</w:t>
      </w:r>
      <w:bookmarkEnd w:id="2"/>
    </w:p>
    <w:p w14:paraId="07ABF951" w14:textId="57DC2604" w:rsidR="005473FC" w:rsidRPr="0021794C" w:rsidRDefault="005473FC" w:rsidP="005473FC">
      <w:pPr>
        <w:spacing w:before="120" w:after="120"/>
        <w:rPr>
          <w:rFonts w:ascii="Times New Roman" w:hAnsi="Times New Roman" w:cs="Times New Roman"/>
        </w:rPr>
      </w:pPr>
      <w:r w:rsidRPr="0021794C">
        <w:rPr>
          <w:rFonts w:ascii="Times New Roman" w:hAnsi="Times New Roman" w:cs="Times New Roman"/>
        </w:rPr>
        <w:t>The U.S. Navy conducts military training and testing in the Pacific Northwest, as well as military training within the Gulf of Alaska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to prepare combat-ready military forces. A description of these activities can be found in the 2016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Temporary Maritime Activities Study Area (TMAA) Supplementary Environmental Impact Statement (EIS)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2016) and the Northwest Training and Testing (NWTT) Final EIS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2015).  </w:t>
      </w:r>
    </w:p>
    <w:p w14:paraId="47613B5A" w14:textId="1A0138B7" w:rsidR="00602844" w:rsidRPr="0021794C" w:rsidRDefault="005473FC" w:rsidP="00602844">
      <w:pPr>
        <w:spacing w:before="120" w:after="120"/>
        <w:rPr>
          <w:rFonts w:ascii="Times New Roman" w:hAnsi="Times New Roman" w:cs="Times New Roman"/>
        </w:rPr>
      </w:pPr>
      <w:r w:rsidRPr="0021794C">
        <w:rPr>
          <w:rFonts w:ascii="Times New Roman" w:hAnsi="Times New Roman" w:cs="Times New Roman"/>
        </w:rPr>
        <w:t xml:space="preserve">Waters </w:t>
      </w:r>
      <w:proofErr w:type="gramStart"/>
      <w:r w:rsidRPr="0021794C">
        <w:rPr>
          <w:rFonts w:ascii="Times New Roman" w:hAnsi="Times New Roman" w:cs="Times New Roman"/>
        </w:rPr>
        <w:t>in the vicinity of</w:t>
      </w:r>
      <w:proofErr w:type="gramEnd"/>
      <w:r w:rsidRPr="0021794C">
        <w:rPr>
          <w:rFonts w:ascii="Times New Roman" w:hAnsi="Times New Roman" w:cs="Times New Roman"/>
        </w:rPr>
        <w:t xml:space="preserve"> the NWTT and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study areas are known to be habitat </w:t>
      </w:r>
      <w:r w:rsidR="00485FA8" w:rsidRPr="0021794C">
        <w:rPr>
          <w:rFonts w:ascii="Times New Roman" w:hAnsi="Times New Roman" w:cs="Times New Roman"/>
        </w:rPr>
        <w:t xml:space="preserve">for various populations of </w:t>
      </w:r>
      <w:r w:rsidRPr="0021794C">
        <w:rPr>
          <w:rFonts w:ascii="Times New Roman" w:hAnsi="Times New Roman" w:cs="Times New Roman"/>
        </w:rPr>
        <w:t xml:space="preserve">Chinook salmon, of which some Evolutionarily Significant Units (ESUs) are protected under the U.S. Endangered Species Act (ESA). Several ESU’s from the NWTT study area are known to migrate northward to the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as juveniles and then return to the NWTT study area as adults; however, these migratory paths are not fully understood.  Additionally, the Southern Resident Killer Whale, an endangered marine mammal in the Pacific Northwest, preys primarily upon Chinook salmon and may be targeting specific ESUs.  </w:t>
      </w:r>
      <w:r w:rsidR="00602844" w:rsidRPr="0021794C">
        <w:rPr>
          <w:rFonts w:ascii="Times New Roman" w:hAnsi="Times New Roman" w:cs="Times New Roman"/>
        </w:rPr>
        <w:t xml:space="preserve">In order to assist in planning for military training, both the National Marine Fisheries Service (NMFS) and the </w:t>
      </w:r>
      <w:r w:rsidR="00080764" w:rsidRPr="0021794C">
        <w:rPr>
          <w:rFonts w:ascii="Times New Roman" w:hAnsi="Times New Roman" w:cs="Times New Roman"/>
        </w:rPr>
        <w:t xml:space="preserve">U.S. </w:t>
      </w:r>
      <w:r w:rsidR="00602844" w:rsidRPr="0021794C">
        <w:rPr>
          <w:rFonts w:ascii="Times New Roman" w:hAnsi="Times New Roman" w:cs="Times New Roman"/>
        </w:rPr>
        <w:t>Navy are seeking information to help understand impacts in Alaska (i.e. fishing harvest) to those specific ESUs.</w:t>
      </w:r>
      <w:r w:rsidR="00602844" w:rsidRPr="0021794C" w:rsidDel="00C847A1">
        <w:rPr>
          <w:rFonts w:ascii="Times New Roman" w:hAnsi="Times New Roman" w:cs="Times New Roman"/>
        </w:rPr>
        <w:t xml:space="preserve"> </w:t>
      </w:r>
    </w:p>
    <w:p w14:paraId="5EEE548E" w14:textId="0DE29C24" w:rsidR="00F009E3" w:rsidRPr="0021794C" w:rsidRDefault="00E32825" w:rsidP="00BC4AED">
      <w:pPr>
        <w:rPr>
          <w:rFonts w:ascii="Times New Roman" w:hAnsi="Times New Roman" w:cs="Times New Roman"/>
        </w:rPr>
      </w:pPr>
      <w:bookmarkStart w:id="3" w:name="_Toc20921669"/>
      <w:bookmarkStart w:id="4" w:name="_Toc20921839"/>
      <w:bookmarkStart w:id="5" w:name="_Toc20924400"/>
      <w:bookmarkStart w:id="6" w:name="_Toc20927724"/>
      <w:bookmarkStart w:id="7" w:name="_Toc20928871"/>
      <w:r w:rsidRPr="0021794C">
        <w:rPr>
          <w:rFonts w:ascii="Times New Roman" w:hAnsi="Times New Roman" w:cs="Times New Roman"/>
          <w:iCs/>
        </w:rPr>
        <w:t xml:space="preserve">This project is part of a legal requirement of permits granted to the Navy by the regulatory agency (NMFS) for at-sea readiness training. If this project </w:t>
      </w:r>
      <w:proofErr w:type="gramStart"/>
      <w:r w:rsidRPr="0021794C">
        <w:rPr>
          <w:rFonts w:ascii="Times New Roman" w:hAnsi="Times New Roman" w:cs="Times New Roman"/>
          <w:iCs/>
        </w:rPr>
        <w:t>is</w:t>
      </w:r>
      <w:proofErr w:type="gramEnd"/>
      <w:r w:rsidRPr="0021794C">
        <w:rPr>
          <w:rFonts w:ascii="Times New Roman" w:hAnsi="Times New Roman" w:cs="Times New Roman"/>
          <w:iCs/>
        </w:rPr>
        <w:t xml:space="preserve"> not awarded, CPF would be out of compliance with the monitoring requirements of this permit. This could significantly increase the risk of timeline and financial costs incurred for achieving the Record of Decision to renew these permits, and result in potentially delaying mission goals of operational readiness.</w:t>
      </w:r>
      <w:r w:rsidRPr="0021794C">
        <w:rPr>
          <w:rFonts w:ascii="Times New Roman" w:hAnsi="Times New Roman" w:cs="Times New Roman"/>
        </w:rPr>
        <w:t xml:space="preserve"> </w:t>
      </w:r>
      <w:r w:rsidR="00F009E3" w:rsidRPr="0021794C">
        <w:rPr>
          <w:rFonts w:ascii="Times New Roman" w:hAnsi="Times New Roman" w:cs="Times New Roman"/>
        </w:rPr>
        <w:t xml:space="preserve">More knowledge of the population identity and structure, habitat use, migration routes, </w:t>
      </w:r>
      <w:r w:rsidR="00DE4EBE" w:rsidRPr="0021794C">
        <w:rPr>
          <w:rFonts w:ascii="Times New Roman" w:hAnsi="Times New Roman" w:cs="Times New Roman"/>
        </w:rPr>
        <w:t xml:space="preserve">exposure to fishing pressure/seasons </w:t>
      </w:r>
      <w:r w:rsidR="00F009E3" w:rsidRPr="0021794C">
        <w:rPr>
          <w:rFonts w:ascii="Times New Roman" w:hAnsi="Times New Roman" w:cs="Times New Roman"/>
        </w:rPr>
        <w:t xml:space="preserve">and predation in the waters of the </w:t>
      </w:r>
      <w:proofErr w:type="spellStart"/>
      <w:r w:rsidR="00F009E3" w:rsidRPr="0021794C">
        <w:rPr>
          <w:rFonts w:ascii="Times New Roman" w:hAnsi="Times New Roman" w:cs="Times New Roman"/>
        </w:rPr>
        <w:t>GoA</w:t>
      </w:r>
      <w:proofErr w:type="spellEnd"/>
      <w:r w:rsidR="00F009E3" w:rsidRPr="0021794C">
        <w:rPr>
          <w:rFonts w:ascii="Times New Roman" w:hAnsi="Times New Roman" w:cs="Times New Roman"/>
        </w:rPr>
        <w:t xml:space="preserve"> will provide additional information on the overlap of occurrence between these Chinook salmon ESUs and Navy training activities. Therefore, this project will utilize pop-up satellite archival tags (PSATs) to provide critical information on spatial and temporal distribution of salmonids and utilize genetic analysis techniques to identify ESUs to inform salmon management and potentially killer whale management.</w:t>
      </w:r>
    </w:p>
    <w:p w14:paraId="487E5D4A" w14:textId="77777777" w:rsidR="00B11412" w:rsidRPr="0021794C" w:rsidRDefault="003342A4" w:rsidP="006A1BD8">
      <w:pPr>
        <w:pStyle w:val="Heading2"/>
        <w:ind w:left="360"/>
        <w:rPr>
          <w:rFonts w:ascii="Times New Roman" w:hAnsi="Times New Roman" w:cs="Times New Roman"/>
          <w:color w:val="auto"/>
          <w:sz w:val="22"/>
          <w:szCs w:val="22"/>
        </w:rPr>
      </w:pPr>
      <w:bookmarkStart w:id="8" w:name="_Toc20928872"/>
      <w:bookmarkEnd w:id="3"/>
      <w:bookmarkEnd w:id="4"/>
      <w:bookmarkEnd w:id="5"/>
      <w:bookmarkEnd w:id="6"/>
      <w:bookmarkEnd w:id="7"/>
      <w:r w:rsidRPr="0021794C">
        <w:rPr>
          <w:rFonts w:ascii="Times New Roman" w:hAnsi="Times New Roman" w:cs="Times New Roman"/>
          <w:color w:val="auto"/>
          <w:sz w:val="22"/>
          <w:szCs w:val="22"/>
        </w:rPr>
        <w:t>Location</w:t>
      </w:r>
      <w:bookmarkEnd w:id="8"/>
    </w:p>
    <w:p w14:paraId="32CDB06F" w14:textId="1551496A" w:rsidR="003342A4" w:rsidRPr="0021794C" w:rsidRDefault="003342A4" w:rsidP="00485FA8">
      <w:pPr>
        <w:rPr>
          <w:rFonts w:ascii="Times New Roman" w:hAnsi="Times New Roman" w:cs="Times New Roman"/>
        </w:rPr>
      </w:pPr>
      <w:r w:rsidRPr="0021794C">
        <w:rPr>
          <w:rFonts w:ascii="Times New Roman" w:hAnsi="Times New Roman" w:cs="Times New Roman"/>
        </w:rPr>
        <w:t xml:space="preserve">Tagging will occur within the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w:t>
      </w:r>
      <w:r w:rsidR="00485FA8" w:rsidRPr="0021794C">
        <w:rPr>
          <w:rFonts w:ascii="Times New Roman" w:hAnsi="Times New Roman" w:cs="Times New Roman"/>
        </w:rPr>
        <w:t xml:space="preserve">Sites have been identified based on a) their known potential for a high likelihood of encountering fish that originated primarily from Pacific Northwest rivers, b) with the priority fish being Chinook ESU’s likely to be targets for the South Resident Killer Whale, c) ESA-listed Chinook ESUs from the NWTT study area, and d) Chinook salmon from Alaska rivers (lowest priority). For the </w:t>
      </w:r>
      <w:r w:rsidR="00E15AC1" w:rsidRPr="0021794C">
        <w:rPr>
          <w:rFonts w:ascii="Times New Roman" w:hAnsi="Times New Roman" w:cs="Times New Roman"/>
        </w:rPr>
        <w:t>Base Period</w:t>
      </w:r>
      <w:r w:rsidR="00485FA8" w:rsidRPr="0021794C">
        <w:rPr>
          <w:rFonts w:ascii="Times New Roman" w:hAnsi="Times New Roman" w:cs="Times New Roman"/>
        </w:rPr>
        <w:t xml:space="preserve">, fieldwork will be conducted at </w:t>
      </w:r>
      <w:r w:rsidR="00AE672E" w:rsidRPr="0021794C">
        <w:rPr>
          <w:rFonts w:ascii="Times New Roman" w:hAnsi="Times New Roman" w:cs="Times New Roman"/>
        </w:rPr>
        <w:t>one (1) site</w:t>
      </w:r>
      <w:proofErr w:type="gramStart"/>
      <w:r w:rsidR="00B95A11" w:rsidRPr="0021794C">
        <w:rPr>
          <w:rFonts w:ascii="Times New Roman" w:hAnsi="Times New Roman" w:cs="Times New Roman"/>
        </w:rPr>
        <w:t>;</w:t>
      </w:r>
      <w:proofErr w:type="gramEnd"/>
      <w:r w:rsidR="00B95A11" w:rsidRPr="0021794C">
        <w:rPr>
          <w:rFonts w:ascii="Times New Roman" w:hAnsi="Times New Roman" w:cs="Times New Roman"/>
        </w:rPr>
        <w:t xml:space="preserve"> Yakutat</w:t>
      </w:r>
      <w:r w:rsidR="00AE672E" w:rsidRPr="0021794C">
        <w:rPr>
          <w:rFonts w:ascii="Times New Roman" w:hAnsi="Times New Roman" w:cs="Times New Roman"/>
        </w:rPr>
        <w:t>.</w:t>
      </w:r>
      <w:r w:rsidR="00485FA8" w:rsidRPr="0021794C">
        <w:rPr>
          <w:rFonts w:ascii="Times New Roman" w:hAnsi="Times New Roman" w:cs="Times New Roman"/>
        </w:rPr>
        <w:t xml:space="preserve"> Presence of Chinook salmon at </w:t>
      </w:r>
      <w:r w:rsidR="00485FA8" w:rsidRPr="0021794C">
        <w:rPr>
          <w:rFonts w:ascii="Times New Roman" w:hAnsi="Times New Roman" w:cs="Times New Roman"/>
        </w:rPr>
        <w:lastRenderedPageBreak/>
        <w:t xml:space="preserve">designated locations is dependent upon the time of year. Therefore, tagging fieldwork will occur at Yakutat </w:t>
      </w:r>
      <w:r w:rsidR="00602844" w:rsidRPr="0021794C">
        <w:rPr>
          <w:rFonts w:ascii="Times New Roman" w:hAnsi="Times New Roman" w:cs="Times New Roman"/>
        </w:rPr>
        <w:t xml:space="preserve">through </w:t>
      </w:r>
      <w:r w:rsidR="00485FA8" w:rsidRPr="0021794C">
        <w:rPr>
          <w:rFonts w:ascii="Times New Roman" w:hAnsi="Times New Roman" w:cs="Times New Roman"/>
        </w:rPr>
        <w:t>March 2020</w:t>
      </w:r>
      <w:r w:rsidR="00AE672E" w:rsidRPr="0021794C">
        <w:rPr>
          <w:rFonts w:ascii="Times New Roman" w:hAnsi="Times New Roman" w:cs="Times New Roman"/>
        </w:rPr>
        <w:t>.</w:t>
      </w:r>
      <w:r w:rsidR="00485FA8" w:rsidRPr="0021794C">
        <w:rPr>
          <w:rFonts w:ascii="Times New Roman" w:hAnsi="Times New Roman" w:cs="Times New Roman"/>
        </w:rPr>
        <w:t xml:space="preserve"> </w:t>
      </w:r>
    </w:p>
    <w:p w14:paraId="17F64FEB" w14:textId="759171C1" w:rsidR="00B11412" w:rsidRPr="0021794C" w:rsidRDefault="00B11412" w:rsidP="001854E3">
      <w:pPr>
        <w:pStyle w:val="Heading1"/>
        <w:numPr>
          <w:ilvl w:val="0"/>
          <w:numId w:val="18"/>
        </w:numPr>
        <w:rPr>
          <w:rFonts w:ascii="Times New Roman" w:hAnsi="Times New Roman" w:cs="Times New Roman"/>
          <w:color w:val="auto"/>
          <w:sz w:val="22"/>
          <w:szCs w:val="22"/>
        </w:rPr>
      </w:pPr>
      <w:bookmarkStart w:id="9" w:name="_Toc20928873"/>
      <w:r w:rsidRPr="0021794C">
        <w:rPr>
          <w:rFonts w:ascii="Times New Roman" w:hAnsi="Times New Roman" w:cs="Times New Roman"/>
          <w:color w:val="auto"/>
          <w:sz w:val="22"/>
          <w:szCs w:val="22"/>
        </w:rPr>
        <w:t>General Information</w:t>
      </w:r>
      <w:bookmarkEnd w:id="9"/>
    </w:p>
    <w:p w14:paraId="5F64A9AF" w14:textId="77777777" w:rsidR="00B11412" w:rsidRPr="0021794C" w:rsidRDefault="003342A4" w:rsidP="001854E3">
      <w:pPr>
        <w:pStyle w:val="Heading2"/>
        <w:numPr>
          <w:ilvl w:val="1"/>
          <w:numId w:val="18"/>
        </w:numPr>
        <w:ind w:left="360"/>
        <w:rPr>
          <w:rFonts w:ascii="Times New Roman" w:hAnsi="Times New Roman" w:cs="Times New Roman"/>
          <w:color w:val="auto"/>
          <w:sz w:val="22"/>
          <w:szCs w:val="22"/>
        </w:rPr>
      </w:pPr>
      <w:bookmarkStart w:id="10" w:name="_Toc20928874"/>
      <w:r w:rsidRPr="0021794C">
        <w:rPr>
          <w:rFonts w:ascii="Times New Roman" w:hAnsi="Times New Roman" w:cs="Times New Roman"/>
          <w:color w:val="auto"/>
          <w:sz w:val="22"/>
          <w:szCs w:val="22"/>
        </w:rPr>
        <w:t>Designated Representatives</w:t>
      </w:r>
      <w:bookmarkEnd w:id="10"/>
    </w:p>
    <w:p w14:paraId="15BA0BFB" w14:textId="17FC9595" w:rsidR="003342A4" w:rsidRPr="0021794C" w:rsidRDefault="003342A4" w:rsidP="001854E3">
      <w:pPr>
        <w:pStyle w:val="ListParagraph"/>
        <w:numPr>
          <w:ilvl w:val="0"/>
          <w:numId w:val="5"/>
        </w:numPr>
        <w:rPr>
          <w:rFonts w:ascii="Times New Roman" w:hAnsi="Times New Roman" w:cs="Times New Roman"/>
        </w:rPr>
      </w:pPr>
      <w:r w:rsidRPr="0021794C">
        <w:rPr>
          <w:rFonts w:ascii="Times New Roman" w:hAnsi="Times New Roman" w:cs="Times New Roman"/>
        </w:rPr>
        <w:t>The Cooperative Agreement Administrator (CAA):</w:t>
      </w:r>
    </w:p>
    <w:p w14:paraId="1D6A58E1" w14:textId="77777777"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Naval Facilities Engineering Command, Southwest (NAVFAC SW)</w:t>
      </w:r>
    </w:p>
    <w:p w14:paraId="13E0682A" w14:textId="7425B4F9"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Attn: M</w:t>
      </w:r>
      <w:r w:rsidR="00F82117" w:rsidRPr="0021794C">
        <w:rPr>
          <w:rFonts w:ascii="Times New Roman" w:hAnsi="Times New Roman" w:cs="Times New Roman"/>
        </w:rPr>
        <w:t>s</w:t>
      </w:r>
      <w:r w:rsidRPr="0021794C">
        <w:rPr>
          <w:rFonts w:ascii="Times New Roman" w:hAnsi="Times New Roman" w:cs="Times New Roman"/>
        </w:rPr>
        <w:t xml:space="preserve">. </w:t>
      </w:r>
      <w:r w:rsidR="00F82117" w:rsidRPr="0021794C">
        <w:rPr>
          <w:rFonts w:ascii="Times New Roman" w:hAnsi="Times New Roman" w:cs="Times New Roman"/>
        </w:rPr>
        <w:t>Kellie Wilson</w:t>
      </w:r>
      <w:r w:rsidRPr="0021794C">
        <w:rPr>
          <w:rFonts w:ascii="Times New Roman" w:hAnsi="Times New Roman" w:cs="Times New Roman"/>
        </w:rPr>
        <w:t>, Contract Specialist</w:t>
      </w:r>
    </w:p>
    <w:p w14:paraId="2308BE1E" w14:textId="77777777"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1220 Pacific Highway</w:t>
      </w:r>
    </w:p>
    <w:p w14:paraId="21725AD8" w14:textId="77777777"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San Diego, CA 92132-5190</w:t>
      </w:r>
    </w:p>
    <w:p w14:paraId="3B13D10F" w14:textId="6FC987A5"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Email: </w:t>
      </w:r>
      <w:hyperlink r:id="rId13" w:history="1">
        <w:r w:rsidR="00F82117" w:rsidRPr="0021794C">
          <w:rPr>
            <w:rStyle w:val="Hyperlink"/>
            <w:rFonts w:ascii="Times New Roman" w:hAnsi="Times New Roman" w:cs="Times New Roman"/>
          </w:rPr>
          <w:t>kellie.wilson@navy.mil</w:t>
        </w:r>
      </w:hyperlink>
    </w:p>
    <w:p w14:paraId="0247F5F5" w14:textId="77777777"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Voice: (619) 532 2090</w:t>
      </w:r>
    </w:p>
    <w:p w14:paraId="1DB372C0" w14:textId="77777777" w:rsidR="003342A4" w:rsidRPr="0021794C" w:rsidRDefault="003342A4" w:rsidP="003342A4">
      <w:pPr>
        <w:spacing w:after="0" w:line="240" w:lineRule="auto"/>
        <w:ind w:left="540" w:firstLine="180"/>
        <w:rPr>
          <w:rFonts w:ascii="Times New Roman" w:hAnsi="Times New Roman" w:cs="Times New Roman"/>
        </w:rPr>
      </w:pPr>
    </w:p>
    <w:p w14:paraId="7E80F5D8" w14:textId="4291BAA8" w:rsidR="003342A4" w:rsidRPr="0021794C" w:rsidRDefault="003342A4" w:rsidP="001854E3">
      <w:pPr>
        <w:pStyle w:val="ListParagraph"/>
        <w:numPr>
          <w:ilvl w:val="0"/>
          <w:numId w:val="5"/>
        </w:numPr>
        <w:rPr>
          <w:rFonts w:ascii="Times New Roman" w:hAnsi="Times New Roman" w:cs="Times New Roman"/>
        </w:rPr>
      </w:pPr>
      <w:r w:rsidRPr="0021794C">
        <w:rPr>
          <w:rFonts w:ascii="Times New Roman" w:hAnsi="Times New Roman" w:cs="Times New Roman"/>
        </w:rPr>
        <w:t>The Cooperative Agreement Technical Representative (CATR):</w:t>
      </w:r>
    </w:p>
    <w:p w14:paraId="56362FCA" w14:textId="457D0D54" w:rsidR="00571C3A" w:rsidRPr="0021794C" w:rsidRDefault="00571C3A" w:rsidP="003342A4">
      <w:pPr>
        <w:spacing w:after="0" w:line="240" w:lineRule="auto"/>
        <w:ind w:left="540" w:firstLine="180"/>
        <w:rPr>
          <w:rFonts w:ascii="Times New Roman" w:hAnsi="Times New Roman" w:cs="Times New Roman"/>
        </w:rPr>
      </w:pPr>
      <w:r w:rsidRPr="0021794C">
        <w:rPr>
          <w:rFonts w:ascii="Times New Roman" w:hAnsi="Times New Roman" w:cs="Times New Roman"/>
        </w:rPr>
        <w:t>Naval Facilit</w:t>
      </w:r>
      <w:r w:rsidR="004309FE" w:rsidRPr="0021794C">
        <w:rPr>
          <w:rFonts w:ascii="Times New Roman" w:hAnsi="Times New Roman" w:cs="Times New Roman"/>
        </w:rPr>
        <w:t>ies Engineering Command, Northwest (NAVFAC NW</w:t>
      </w:r>
      <w:r w:rsidRPr="0021794C">
        <w:rPr>
          <w:rFonts w:ascii="Times New Roman" w:hAnsi="Times New Roman" w:cs="Times New Roman"/>
        </w:rPr>
        <w:t>)</w:t>
      </w:r>
    </w:p>
    <w:p w14:paraId="2C1C4F48" w14:textId="77FAA52E" w:rsidR="00571C3A" w:rsidRPr="0021794C" w:rsidRDefault="00571C3A"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Attn: </w:t>
      </w:r>
      <w:r w:rsidR="004309FE" w:rsidRPr="0021794C">
        <w:rPr>
          <w:rFonts w:ascii="Times New Roman" w:hAnsi="Times New Roman" w:cs="Times New Roman"/>
        </w:rPr>
        <w:t>Christopher Hunt, Marine Resources</w:t>
      </w:r>
    </w:p>
    <w:p w14:paraId="68FF9851" w14:textId="0C699976" w:rsidR="00571C3A" w:rsidRPr="0021794C" w:rsidRDefault="004309FE"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1101 </w:t>
      </w:r>
      <w:proofErr w:type="spellStart"/>
      <w:r w:rsidRPr="0021794C">
        <w:rPr>
          <w:rFonts w:ascii="Times New Roman" w:hAnsi="Times New Roman" w:cs="Times New Roman"/>
        </w:rPr>
        <w:t>Tautog</w:t>
      </w:r>
      <w:proofErr w:type="spellEnd"/>
      <w:r w:rsidRPr="0021794C">
        <w:rPr>
          <w:rFonts w:ascii="Times New Roman" w:hAnsi="Times New Roman" w:cs="Times New Roman"/>
        </w:rPr>
        <w:t xml:space="preserve"> Circle</w:t>
      </w:r>
    </w:p>
    <w:p w14:paraId="4A30EF7A" w14:textId="2EDFDD93" w:rsidR="004309FE" w:rsidRPr="0021794C" w:rsidRDefault="004309FE" w:rsidP="003342A4">
      <w:pPr>
        <w:spacing w:after="0" w:line="240" w:lineRule="auto"/>
        <w:ind w:left="540" w:firstLine="180"/>
        <w:rPr>
          <w:rFonts w:ascii="Times New Roman" w:hAnsi="Times New Roman" w:cs="Times New Roman"/>
        </w:rPr>
      </w:pPr>
      <w:r w:rsidRPr="0021794C">
        <w:rPr>
          <w:rFonts w:ascii="Times New Roman" w:hAnsi="Times New Roman" w:cs="Times New Roman"/>
        </w:rPr>
        <w:t>Silverdale, WA 98315-1101</w:t>
      </w:r>
    </w:p>
    <w:p w14:paraId="40CF6672" w14:textId="5769A2AA" w:rsidR="004309FE" w:rsidRPr="0021794C" w:rsidRDefault="00571C3A" w:rsidP="004309FE">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Email: </w:t>
      </w:r>
      <w:hyperlink r:id="rId14" w:history="1">
        <w:r w:rsidR="004309FE" w:rsidRPr="0021794C">
          <w:rPr>
            <w:rStyle w:val="Hyperlink"/>
            <w:rFonts w:ascii="Times New Roman" w:hAnsi="Times New Roman" w:cs="Times New Roman"/>
          </w:rPr>
          <w:t>Christopher.e.hunt1@navy.mil</w:t>
        </w:r>
      </w:hyperlink>
    </w:p>
    <w:p w14:paraId="1C965B0E" w14:textId="0D4111D0" w:rsidR="00571C3A" w:rsidRPr="0021794C" w:rsidRDefault="004309FE" w:rsidP="004309FE">
      <w:pPr>
        <w:spacing w:after="0" w:line="240" w:lineRule="auto"/>
        <w:ind w:firstLine="540"/>
        <w:rPr>
          <w:rFonts w:ascii="Times New Roman" w:hAnsi="Times New Roman" w:cs="Times New Roman"/>
        </w:rPr>
      </w:pPr>
      <w:r w:rsidRPr="0021794C">
        <w:rPr>
          <w:rFonts w:ascii="Times New Roman" w:hAnsi="Times New Roman" w:cs="Times New Roman"/>
        </w:rPr>
        <w:t xml:space="preserve">    Voice: (360) 969 2163</w:t>
      </w:r>
    </w:p>
    <w:p w14:paraId="127A90CF" w14:textId="41CEDAFA" w:rsidR="00571C3A" w:rsidRPr="0021794C" w:rsidRDefault="00571C3A" w:rsidP="003342A4">
      <w:pPr>
        <w:spacing w:after="0" w:line="240" w:lineRule="auto"/>
        <w:ind w:left="540" w:firstLine="180"/>
        <w:rPr>
          <w:rFonts w:ascii="Times New Roman" w:hAnsi="Times New Roman" w:cs="Times New Roman"/>
        </w:rPr>
      </w:pPr>
    </w:p>
    <w:p w14:paraId="37B37D7D" w14:textId="7F0AFD5F" w:rsidR="00571C3A" w:rsidRPr="0021794C" w:rsidRDefault="00571C3A" w:rsidP="003342A4">
      <w:pPr>
        <w:spacing w:after="0" w:line="240" w:lineRule="auto"/>
        <w:ind w:left="540" w:firstLine="180"/>
        <w:rPr>
          <w:rFonts w:ascii="Times New Roman" w:hAnsi="Times New Roman" w:cs="Times New Roman"/>
        </w:rPr>
      </w:pPr>
      <w:r w:rsidRPr="0021794C">
        <w:rPr>
          <w:rFonts w:ascii="Times New Roman" w:hAnsi="Times New Roman" w:cs="Times New Roman"/>
        </w:rPr>
        <w:t>Deputy Cooperative Agreement Technical Representative (Deputy CATR)</w:t>
      </w:r>
    </w:p>
    <w:p w14:paraId="63A73419" w14:textId="77777777" w:rsidR="00571C3A" w:rsidRPr="0021794C" w:rsidRDefault="00571C3A" w:rsidP="003342A4">
      <w:pPr>
        <w:spacing w:after="0" w:line="240" w:lineRule="auto"/>
        <w:ind w:left="540" w:firstLine="180"/>
        <w:rPr>
          <w:rFonts w:ascii="Times New Roman" w:hAnsi="Times New Roman" w:cs="Times New Roman"/>
        </w:rPr>
      </w:pPr>
    </w:p>
    <w:p w14:paraId="346448F8" w14:textId="3477B5B2"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Naval Facilities Engineering Command, </w:t>
      </w:r>
      <w:r w:rsidR="004309FE" w:rsidRPr="0021794C">
        <w:rPr>
          <w:rFonts w:ascii="Times New Roman" w:hAnsi="Times New Roman" w:cs="Times New Roman"/>
        </w:rPr>
        <w:t>Southwest (NAVFAC SW)</w:t>
      </w:r>
    </w:p>
    <w:p w14:paraId="06502259" w14:textId="3C04741E"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Attn: </w:t>
      </w:r>
      <w:r w:rsidR="004309FE" w:rsidRPr="0021794C">
        <w:rPr>
          <w:rFonts w:ascii="Times New Roman" w:hAnsi="Times New Roman" w:cs="Times New Roman"/>
        </w:rPr>
        <w:t>Jessica Bredvik, Marine Resources</w:t>
      </w:r>
    </w:p>
    <w:p w14:paraId="76A15769" w14:textId="3970B728" w:rsidR="00F511F6" w:rsidRPr="0021794C" w:rsidRDefault="004309FE" w:rsidP="003342A4">
      <w:pPr>
        <w:spacing w:after="0" w:line="240" w:lineRule="auto"/>
        <w:ind w:left="540" w:firstLine="180"/>
        <w:rPr>
          <w:rFonts w:ascii="Times New Roman" w:hAnsi="Times New Roman" w:cs="Times New Roman"/>
        </w:rPr>
      </w:pPr>
      <w:r w:rsidRPr="0021794C">
        <w:rPr>
          <w:rFonts w:ascii="Times New Roman" w:hAnsi="Times New Roman" w:cs="Times New Roman"/>
        </w:rPr>
        <w:t>1220 Pacific Highway</w:t>
      </w:r>
    </w:p>
    <w:p w14:paraId="342F492E" w14:textId="6D190657" w:rsidR="004309FE" w:rsidRPr="0021794C" w:rsidRDefault="004309FE" w:rsidP="003342A4">
      <w:pPr>
        <w:spacing w:after="0" w:line="240" w:lineRule="auto"/>
        <w:ind w:left="540" w:firstLine="180"/>
        <w:rPr>
          <w:rFonts w:ascii="Times New Roman" w:hAnsi="Times New Roman" w:cs="Times New Roman"/>
        </w:rPr>
      </w:pPr>
      <w:r w:rsidRPr="0021794C">
        <w:rPr>
          <w:rFonts w:ascii="Times New Roman" w:hAnsi="Times New Roman" w:cs="Times New Roman"/>
        </w:rPr>
        <w:t>San Diego, CA 92132-5190</w:t>
      </w:r>
    </w:p>
    <w:p w14:paraId="2CF8DBAD" w14:textId="7DF99772" w:rsidR="004309FE" w:rsidRPr="0021794C" w:rsidRDefault="003342A4" w:rsidP="003342A4">
      <w:pPr>
        <w:spacing w:after="0" w:line="240" w:lineRule="auto"/>
        <w:ind w:left="540" w:firstLine="180"/>
        <w:rPr>
          <w:rFonts w:ascii="Times New Roman" w:hAnsi="Times New Roman" w:cs="Times New Roman"/>
          <w:color w:val="0000FF"/>
          <w:u w:val="single"/>
        </w:rPr>
      </w:pPr>
      <w:r w:rsidRPr="0021794C">
        <w:rPr>
          <w:rFonts w:ascii="Times New Roman" w:hAnsi="Times New Roman" w:cs="Times New Roman"/>
        </w:rPr>
        <w:t xml:space="preserve">Email: </w:t>
      </w:r>
      <w:hyperlink r:id="rId15" w:history="1">
        <w:r w:rsidR="004309FE" w:rsidRPr="0021794C">
          <w:rPr>
            <w:rStyle w:val="Hyperlink"/>
            <w:rFonts w:ascii="Times New Roman" w:hAnsi="Times New Roman" w:cs="Times New Roman"/>
          </w:rPr>
          <w:t>jessica.bredvik@navy.mil</w:t>
        </w:r>
      </w:hyperlink>
    </w:p>
    <w:p w14:paraId="1669A697" w14:textId="49F7098C"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Voice: </w:t>
      </w:r>
      <w:r w:rsidR="004309FE" w:rsidRPr="0021794C">
        <w:rPr>
          <w:rFonts w:ascii="Times New Roman" w:hAnsi="Times New Roman" w:cs="Times New Roman"/>
        </w:rPr>
        <w:t>(619) 532-4182</w:t>
      </w:r>
    </w:p>
    <w:p w14:paraId="4F328B24" w14:textId="77777777" w:rsidR="008325B6" w:rsidRPr="0021794C" w:rsidRDefault="008325B6" w:rsidP="00571C3A">
      <w:pPr>
        <w:spacing w:after="0" w:line="240" w:lineRule="auto"/>
        <w:rPr>
          <w:rFonts w:ascii="Times New Roman" w:hAnsi="Times New Roman" w:cs="Times New Roman"/>
        </w:rPr>
      </w:pPr>
    </w:p>
    <w:p w14:paraId="00F5C997" w14:textId="0CCE2F8F" w:rsidR="003342A4" w:rsidRPr="0021794C" w:rsidRDefault="003342A4" w:rsidP="001854E3">
      <w:pPr>
        <w:pStyle w:val="ListParagraph"/>
        <w:numPr>
          <w:ilvl w:val="0"/>
          <w:numId w:val="5"/>
        </w:numPr>
        <w:rPr>
          <w:rFonts w:ascii="Times New Roman" w:hAnsi="Times New Roman" w:cs="Times New Roman"/>
        </w:rPr>
      </w:pPr>
      <w:r w:rsidRPr="0021794C">
        <w:rPr>
          <w:rFonts w:ascii="Times New Roman" w:hAnsi="Times New Roman" w:cs="Times New Roman"/>
        </w:rPr>
        <w:t>The U.S. Commander, Pacific Fleet (COMPACFLT) Representative:</w:t>
      </w:r>
    </w:p>
    <w:p w14:paraId="7043501D" w14:textId="5E73EF36" w:rsidR="003342A4" w:rsidRPr="0021794C" w:rsidRDefault="003342A4" w:rsidP="00196739">
      <w:pPr>
        <w:spacing w:after="0" w:line="240" w:lineRule="auto"/>
        <w:ind w:left="540" w:firstLine="180"/>
        <w:rPr>
          <w:rFonts w:ascii="Times New Roman" w:hAnsi="Times New Roman" w:cs="Times New Roman"/>
        </w:rPr>
      </w:pPr>
      <w:r w:rsidRPr="0021794C">
        <w:rPr>
          <w:rFonts w:ascii="Times New Roman" w:hAnsi="Times New Roman" w:cs="Times New Roman"/>
        </w:rPr>
        <w:t>U.S. Pacific Fleet, Environmental Readiness Division</w:t>
      </w:r>
      <w:r w:rsidR="007F72FC" w:rsidRPr="0021794C">
        <w:rPr>
          <w:rFonts w:ascii="Times New Roman" w:hAnsi="Times New Roman" w:cs="Times New Roman"/>
        </w:rPr>
        <w:t xml:space="preserve"> </w:t>
      </w:r>
      <w:r w:rsidR="00196739" w:rsidRPr="0021794C">
        <w:rPr>
          <w:rFonts w:ascii="Times New Roman" w:hAnsi="Times New Roman" w:cs="Times New Roman"/>
        </w:rPr>
        <w:t>(</w:t>
      </w:r>
      <w:r w:rsidR="007F72FC" w:rsidRPr="0021794C">
        <w:rPr>
          <w:rFonts w:ascii="Times New Roman" w:hAnsi="Times New Roman" w:cs="Times New Roman"/>
        </w:rPr>
        <w:t>N465</w:t>
      </w:r>
      <w:r w:rsidR="00196739" w:rsidRPr="0021794C">
        <w:rPr>
          <w:rFonts w:ascii="Times New Roman" w:hAnsi="Times New Roman" w:cs="Times New Roman"/>
        </w:rPr>
        <w:t>), NW Detachment</w:t>
      </w:r>
    </w:p>
    <w:p w14:paraId="61655375" w14:textId="5C500053"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Attn: </w:t>
      </w:r>
      <w:r w:rsidR="00196739" w:rsidRPr="0021794C">
        <w:rPr>
          <w:rFonts w:ascii="Times New Roman" w:hAnsi="Times New Roman" w:cs="Times New Roman"/>
        </w:rPr>
        <w:t xml:space="preserve">Andrea </w:t>
      </w:r>
      <w:proofErr w:type="spellStart"/>
      <w:r w:rsidR="00196739" w:rsidRPr="0021794C">
        <w:rPr>
          <w:rFonts w:ascii="Times New Roman" w:hAnsi="Times New Roman" w:cs="Times New Roman"/>
        </w:rPr>
        <w:t>Balla</w:t>
      </w:r>
      <w:proofErr w:type="spellEnd"/>
      <w:r w:rsidR="00196739" w:rsidRPr="0021794C">
        <w:rPr>
          <w:rFonts w:ascii="Times New Roman" w:hAnsi="Times New Roman" w:cs="Times New Roman"/>
        </w:rPr>
        <w:t>-Holden, Marine Resources Program Manager</w:t>
      </w:r>
      <w:r w:rsidR="0005174D" w:rsidRPr="0021794C">
        <w:rPr>
          <w:rFonts w:ascii="Times New Roman" w:hAnsi="Times New Roman" w:cs="Times New Roman"/>
        </w:rPr>
        <w:t xml:space="preserve"> (Code N465ABH)</w:t>
      </w:r>
    </w:p>
    <w:p w14:paraId="3E4D502F" w14:textId="77777777" w:rsidR="006252FA" w:rsidRPr="0021794C" w:rsidRDefault="006252FA" w:rsidP="006252FA">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1101 </w:t>
      </w:r>
      <w:proofErr w:type="spellStart"/>
      <w:r w:rsidRPr="0021794C">
        <w:rPr>
          <w:rFonts w:ascii="Times New Roman" w:hAnsi="Times New Roman" w:cs="Times New Roman"/>
        </w:rPr>
        <w:t>Tautog</w:t>
      </w:r>
      <w:proofErr w:type="spellEnd"/>
      <w:r w:rsidRPr="0021794C">
        <w:rPr>
          <w:rFonts w:ascii="Times New Roman" w:hAnsi="Times New Roman" w:cs="Times New Roman"/>
        </w:rPr>
        <w:t xml:space="preserve"> Circle</w:t>
      </w:r>
    </w:p>
    <w:p w14:paraId="04296977" w14:textId="70D1DE62" w:rsidR="0005174D" w:rsidRPr="0021794C" w:rsidRDefault="0005174D" w:rsidP="006252FA">
      <w:pPr>
        <w:spacing w:after="0" w:line="240" w:lineRule="auto"/>
        <w:ind w:left="540" w:firstLine="180"/>
        <w:rPr>
          <w:rFonts w:ascii="Times New Roman" w:hAnsi="Times New Roman" w:cs="Times New Roman"/>
        </w:rPr>
      </w:pPr>
      <w:r w:rsidRPr="0021794C">
        <w:rPr>
          <w:rFonts w:ascii="Times New Roman" w:hAnsi="Times New Roman" w:cs="Times New Roman"/>
        </w:rPr>
        <w:t>Silverdale, WA 98315-1101</w:t>
      </w:r>
    </w:p>
    <w:p w14:paraId="44287EA2" w14:textId="0952FD54"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Email: </w:t>
      </w:r>
      <w:r w:rsidR="00196739" w:rsidRPr="0021794C">
        <w:rPr>
          <w:rFonts w:ascii="Times New Roman" w:hAnsi="Times New Roman" w:cs="Times New Roman"/>
          <w:color w:val="0000FF"/>
          <w:u w:val="single"/>
        </w:rPr>
        <w:t>andrea.ballaholden@navy.mil</w:t>
      </w:r>
    </w:p>
    <w:p w14:paraId="608EE4BE" w14:textId="60C28277" w:rsidR="003342A4" w:rsidRPr="0021794C" w:rsidRDefault="003342A4" w:rsidP="003342A4">
      <w:pPr>
        <w:spacing w:after="0" w:line="240" w:lineRule="auto"/>
        <w:ind w:left="540" w:firstLine="180"/>
        <w:rPr>
          <w:rFonts w:ascii="Times New Roman" w:hAnsi="Times New Roman" w:cs="Times New Roman"/>
        </w:rPr>
      </w:pPr>
      <w:r w:rsidRPr="0021794C">
        <w:rPr>
          <w:rFonts w:ascii="Times New Roman" w:hAnsi="Times New Roman" w:cs="Times New Roman"/>
        </w:rPr>
        <w:t xml:space="preserve">Voice: </w:t>
      </w:r>
      <w:r w:rsidR="00196739" w:rsidRPr="0021794C">
        <w:rPr>
          <w:rFonts w:ascii="Times New Roman" w:hAnsi="Times New Roman" w:cs="Times New Roman"/>
        </w:rPr>
        <w:t>(360) 396 0002</w:t>
      </w:r>
    </w:p>
    <w:p w14:paraId="64EA2955" w14:textId="77777777" w:rsidR="003342A4" w:rsidRPr="0021794C" w:rsidRDefault="003342A4" w:rsidP="003342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rPr>
          <w:rFonts w:ascii="Times New Roman" w:hAnsi="Times New Roman" w:cs="Times New Roman"/>
        </w:rPr>
      </w:pPr>
    </w:p>
    <w:p w14:paraId="3FC16E7B" w14:textId="119F7757" w:rsidR="001F35FE" w:rsidRPr="0021794C" w:rsidRDefault="001F35FE" w:rsidP="001F3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rPr>
          <w:rFonts w:ascii="Times New Roman" w:hAnsi="Times New Roman" w:cs="Times New Roman"/>
        </w:rPr>
      </w:pPr>
      <w:r w:rsidRPr="0021794C">
        <w:rPr>
          <w:rFonts w:ascii="Times New Roman" w:hAnsi="Times New Roman" w:cs="Times New Roman"/>
        </w:rPr>
        <w:t>The CATR</w:t>
      </w:r>
      <w:r w:rsidR="00196739" w:rsidRPr="0021794C">
        <w:rPr>
          <w:rFonts w:ascii="Times New Roman" w:hAnsi="Times New Roman" w:cs="Times New Roman"/>
        </w:rPr>
        <w:t xml:space="preserve"> and</w:t>
      </w:r>
      <w:r w:rsidR="00FA47A9" w:rsidRPr="0021794C">
        <w:rPr>
          <w:rFonts w:ascii="Times New Roman" w:hAnsi="Times New Roman" w:cs="Times New Roman"/>
        </w:rPr>
        <w:t xml:space="preserve">/or </w:t>
      </w:r>
      <w:r w:rsidR="00196739" w:rsidRPr="0021794C">
        <w:rPr>
          <w:rFonts w:ascii="Times New Roman" w:hAnsi="Times New Roman" w:cs="Times New Roman"/>
        </w:rPr>
        <w:t>the Deputy CATR</w:t>
      </w:r>
      <w:r w:rsidRPr="0021794C">
        <w:rPr>
          <w:rFonts w:ascii="Times New Roman" w:hAnsi="Times New Roman" w:cs="Times New Roman"/>
        </w:rPr>
        <w:t xml:space="preserve"> </w:t>
      </w:r>
      <w:r w:rsidR="00FA47A9" w:rsidRPr="0021794C">
        <w:rPr>
          <w:rFonts w:ascii="Times New Roman" w:hAnsi="Times New Roman" w:cs="Times New Roman"/>
        </w:rPr>
        <w:t>(now referred to as CATR)</w:t>
      </w:r>
      <w:r w:rsidR="00B80EE4" w:rsidRPr="0021794C">
        <w:rPr>
          <w:rFonts w:ascii="Times New Roman" w:hAnsi="Times New Roman" w:cs="Times New Roman"/>
        </w:rPr>
        <w:t xml:space="preserve"> </w:t>
      </w:r>
      <w:r w:rsidRPr="0021794C">
        <w:rPr>
          <w:rFonts w:ascii="Times New Roman" w:hAnsi="Times New Roman" w:cs="Times New Roman"/>
        </w:rPr>
        <w:t>is responsible for ensuring that all work is performed per the requirements and specifications outlined in this Cooperative Agreement</w:t>
      </w:r>
      <w:r w:rsidR="00727CEC" w:rsidRPr="0021794C">
        <w:rPr>
          <w:rFonts w:ascii="Times New Roman" w:hAnsi="Times New Roman" w:cs="Times New Roman"/>
        </w:rPr>
        <w:t xml:space="preserve"> (CA)</w:t>
      </w:r>
      <w:r w:rsidRPr="0021794C">
        <w:rPr>
          <w:rFonts w:ascii="Times New Roman" w:hAnsi="Times New Roman" w:cs="Times New Roman"/>
        </w:rPr>
        <w:t xml:space="preserve">, and that the work performed, including all written reports and professional services are of an acceptable technical quality. For this </w:t>
      </w:r>
      <w:r w:rsidR="00727CEC" w:rsidRPr="0021794C">
        <w:rPr>
          <w:rFonts w:ascii="Times New Roman" w:hAnsi="Times New Roman" w:cs="Times New Roman"/>
        </w:rPr>
        <w:t>CA</w:t>
      </w:r>
      <w:r w:rsidRPr="0021794C">
        <w:rPr>
          <w:rFonts w:ascii="Times New Roman" w:hAnsi="Times New Roman" w:cs="Times New Roman"/>
        </w:rPr>
        <w:t>, the CATR</w:t>
      </w:r>
      <w:r w:rsidR="00196739" w:rsidRPr="0021794C">
        <w:rPr>
          <w:rFonts w:ascii="Times New Roman" w:hAnsi="Times New Roman" w:cs="Times New Roman"/>
        </w:rPr>
        <w:t xml:space="preserve"> </w:t>
      </w:r>
      <w:r w:rsidRPr="0021794C">
        <w:rPr>
          <w:rFonts w:ascii="Times New Roman" w:hAnsi="Times New Roman" w:cs="Times New Roman"/>
        </w:rPr>
        <w:t xml:space="preserve">shall be the first and primary point of contact for the Recipient and COMPACFLT Representative (including their respective representatives or staffs) regarding any inquiries, questions, concerns, and issues related to the implementation of the requirements and specifications of this </w:t>
      </w:r>
      <w:r w:rsidR="00727CEC" w:rsidRPr="0021794C">
        <w:rPr>
          <w:rFonts w:ascii="Times New Roman" w:hAnsi="Times New Roman" w:cs="Times New Roman"/>
        </w:rPr>
        <w:t>CA</w:t>
      </w:r>
      <w:r w:rsidRPr="0021794C">
        <w:rPr>
          <w:rFonts w:ascii="Times New Roman" w:hAnsi="Times New Roman" w:cs="Times New Roman"/>
        </w:rPr>
        <w:t>. The CATR</w:t>
      </w:r>
      <w:r w:rsidR="00196739" w:rsidRPr="0021794C">
        <w:rPr>
          <w:rFonts w:ascii="Times New Roman" w:hAnsi="Times New Roman" w:cs="Times New Roman"/>
        </w:rPr>
        <w:t xml:space="preserve"> </w:t>
      </w:r>
      <w:r w:rsidRPr="0021794C">
        <w:rPr>
          <w:rFonts w:ascii="Times New Roman" w:hAnsi="Times New Roman" w:cs="Times New Roman"/>
        </w:rPr>
        <w:t xml:space="preserve">has no authority to make any changes to this </w:t>
      </w:r>
      <w:r w:rsidR="00727CEC" w:rsidRPr="0021794C">
        <w:rPr>
          <w:rFonts w:ascii="Times New Roman" w:hAnsi="Times New Roman" w:cs="Times New Roman"/>
        </w:rPr>
        <w:t>CA</w:t>
      </w:r>
      <w:r w:rsidRPr="0021794C">
        <w:rPr>
          <w:rFonts w:ascii="Times New Roman" w:hAnsi="Times New Roman" w:cs="Times New Roman"/>
        </w:rPr>
        <w:t xml:space="preserve">, only the CAA may affect any change to this </w:t>
      </w:r>
      <w:r w:rsidR="00727CEC" w:rsidRPr="0021794C">
        <w:rPr>
          <w:rFonts w:ascii="Times New Roman" w:hAnsi="Times New Roman" w:cs="Times New Roman"/>
        </w:rPr>
        <w:t>CA</w:t>
      </w:r>
      <w:r w:rsidRPr="0021794C">
        <w:rPr>
          <w:rFonts w:ascii="Times New Roman" w:hAnsi="Times New Roman" w:cs="Times New Roman"/>
        </w:rPr>
        <w:t>.</w:t>
      </w:r>
    </w:p>
    <w:p w14:paraId="594178BA" w14:textId="77777777" w:rsidR="001F35FE" w:rsidRPr="0021794C" w:rsidRDefault="001F35FE" w:rsidP="003342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rPr>
          <w:rFonts w:ascii="Times New Roman" w:hAnsi="Times New Roman" w:cs="Times New Roman"/>
        </w:rPr>
      </w:pPr>
    </w:p>
    <w:p w14:paraId="064099B1" w14:textId="51038B95" w:rsidR="003342A4" w:rsidRPr="0021794C" w:rsidRDefault="003342A4" w:rsidP="003342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rPr>
          <w:rFonts w:ascii="Times New Roman" w:hAnsi="Times New Roman" w:cs="Times New Roman"/>
        </w:rPr>
      </w:pPr>
      <w:r w:rsidRPr="0021794C">
        <w:rPr>
          <w:rFonts w:ascii="Times New Roman" w:hAnsi="Times New Roman" w:cs="Times New Roman"/>
        </w:rPr>
        <w:t xml:space="preserve">The Pacific Fleet Representatives are responsible for providing the CAA, via the CATR, the technical requirements for this </w:t>
      </w:r>
      <w:r w:rsidR="00727CEC" w:rsidRPr="0021794C">
        <w:rPr>
          <w:rFonts w:ascii="Times New Roman" w:hAnsi="Times New Roman" w:cs="Times New Roman"/>
        </w:rPr>
        <w:t>CA’</w:t>
      </w:r>
      <w:r w:rsidRPr="0021794C">
        <w:rPr>
          <w:rFonts w:ascii="Times New Roman" w:hAnsi="Times New Roman" w:cs="Times New Roman"/>
        </w:rPr>
        <w:t xml:space="preserve">s </w:t>
      </w:r>
      <w:r w:rsidR="00727CEC" w:rsidRPr="0021794C">
        <w:rPr>
          <w:rFonts w:ascii="Times New Roman" w:hAnsi="Times New Roman" w:cs="Times New Roman"/>
        </w:rPr>
        <w:t>Scope of Work (SOW)</w:t>
      </w:r>
      <w:r w:rsidRPr="0021794C">
        <w:rPr>
          <w:rFonts w:ascii="Times New Roman" w:hAnsi="Times New Roman" w:cs="Times New Roman"/>
        </w:rPr>
        <w:t xml:space="preserve"> specifications.  The Pacific Fleet Representatives have no authority to make any changes to the </w:t>
      </w:r>
      <w:r w:rsidR="00727CEC" w:rsidRPr="0021794C">
        <w:rPr>
          <w:rFonts w:ascii="Times New Roman" w:hAnsi="Times New Roman" w:cs="Times New Roman"/>
        </w:rPr>
        <w:t>CA</w:t>
      </w:r>
      <w:r w:rsidRPr="0021794C">
        <w:rPr>
          <w:rFonts w:ascii="Times New Roman" w:hAnsi="Times New Roman" w:cs="Times New Roman"/>
        </w:rPr>
        <w:t xml:space="preserve">, only the CAA may affect any change to this </w:t>
      </w:r>
      <w:r w:rsidR="00727CEC" w:rsidRPr="0021794C">
        <w:rPr>
          <w:rFonts w:ascii="Times New Roman" w:hAnsi="Times New Roman" w:cs="Times New Roman"/>
        </w:rPr>
        <w:t>CA</w:t>
      </w:r>
      <w:r w:rsidRPr="0021794C">
        <w:rPr>
          <w:rFonts w:ascii="Times New Roman" w:hAnsi="Times New Roman" w:cs="Times New Roman"/>
        </w:rPr>
        <w:t xml:space="preserve">.  The Pacific Fleet Representatives have no authority to direct or change any work identified in this </w:t>
      </w:r>
      <w:r w:rsidR="00727CEC" w:rsidRPr="0021794C">
        <w:rPr>
          <w:rFonts w:ascii="Times New Roman" w:hAnsi="Times New Roman" w:cs="Times New Roman"/>
        </w:rPr>
        <w:t>CA</w:t>
      </w:r>
      <w:r w:rsidRPr="0021794C">
        <w:rPr>
          <w:rFonts w:ascii="Times New Roman" w:hAnsi="Times New Roman" w:cs="Times New Roman"/>
        </w:rPr>
        <w:t>.</w:t>
      </w:r>
    </w:p>
    <w:p w14:paraId="7754DFC8" w14:textId="77777777" w:rsidR="003342A4" w:rsidRPr="0021794C" w:rsidRDefault="003342A4" w:rsidP="003342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rPr>
          <w:rFonts w:ascii="Times New Roman" w:hAnsi="Times New Roman" w:cs="Times New Roman"/>
        </w:rPr>
      </w:pPr>
    </w:p>
    <w:p w14:paraId="0E19FC9C" w14:textId="1B390364" w:rsidR="003342A4" w:rsidRPr="0021794C" w:rsidRDefault="003342A4" w:rsidP="001854E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rPr>
          <w:rFonts w:ascii="Times New Roman" w:hAnsi="Times New Roman" w:cs="Times New Roman"/>
        </w:rPr>
      </w:pPr>
      <w:r w:rsidRPr="0021794C">
        <w:rPr>
          <w:rFonts w:ascii="Times New Roman" w:hAnsi="Times New Roman" w:cs="Times New Roman"/>
        </w:rPr>
        <w:t xml:space="preserve">Any change in </w:t>
      </w:r>
      <w:r w:rsidR="00727CEC" w:rsidRPr="0021794C">
        <w:rPr>
          <w:rFonts w:ascii="Times New Roman" w:hAnsi="Times New Roman" w:cs="Times New Roman"/>
        </w:rPr>
        <w:t>SOW</w:t>
      </w:r>
      <w:r w:rsidRPr="0021794C">
        <w:rPr>
          <w:rFonts w:ascii="Times New Roman" w:hAnsi="Times New Roman" w:cs="Times New Roman"/>
        </w:rPr>
        <w:t xml:space="preserve"> </w:t>
      </w:r>
      <w:proofErr w:type="gramStart"/>
      <w:r w:rsidRPr="0021794C">
        <w:rPr>
          <w:rFonts w:ascii="Times New Roman" w:hAnsi="Times New Roman" w:cs="Times New Roman"/>
        </w:rPr>
        <w:t>must be issued</w:t>
      </w:r>
      <w:proofErr w:type="gramEnd"/>
      <w:r w:rsidRPr="0021794C">
        <w:rPr>
          <w:rFonts w:ascii="Times New Roman" w:hAnsi="Times New Roman" w:cs="Times New Roman"/>
        </w:rPr>
        <w:t xml:space="preserve"> to the Recipient, in writing, by the Grants Officer to be binding on the Government. No Government employee has authority to change this </w:t>
      </w:r>
      <w:r w:rsidR="00727CEC" w:rsidRPr="0021794C">
        <w:rPr>
          <w:rFonts w:ascii="Times New Roman" w:hAnsi="Times New Roman" w:cs="Times New Roman"/>
        </w:rPr>
        <w:t>CA</w:t>
      </w:r>
      <w:r w:rsidRPr="0021794C">
        <w:rPr>
          <w:rFonts w:ascii="Times New Roman" w:hAnsi="Times New Roman" w:cs="Times New Roman"/>
        </w:rPr>
        <w:t xml:space="preserve"> by oral or written directives, instructions, commitments and/or acceptances or any other manner.</w:t>
      </w:r>
    </w:p>
    <w:p w14:paraId="15FCB761" w14:textId="77777777" w:rsidR="003342A4" w:rsidRPr="0021794C" w:rsidRDefault="003342A4" w:rsidP="001854E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rPr>
          <w:rFonts w:ascii="Times New Roman" w:hAnsi="Times New Roman" w:cs="Times New Roman"/>
        </w:rPr>
      </w:pPr>
      <w:r w:rsidRPr="0021794C">
        <w:rPr>
          <w:rFonts w:ascii="Times New Roman" w:hAnsi="Times New Roman" w:cs="Times New Roman"/>
        </w:rPr>
        <w:t xml:space="preserve">The Recipient will designate at time of proposal submission the individual within their organization who </w:t>
      </w:r>
      <w:proofErr w:type="gramStart"/>
      <w:r w:rsidRPr="0021794C">
        <w:rPr>
          <w:rFonts w:ascii="Times New Roman" w:hAnsi="Times New Roman" w:cs="Times New Roman"/>
        </w:rPr>
        <w:t>is authorized</w:t>
      </w:r>
      <w:proofErr w:type="gramEnd"/>
      <w:r w:rsidRPr="0021794C">
        <w:rPr>
          <w:rFonts w:ascii="Times New Roman" w:hAnsi="Times New Roman" w:cs="Times New Roman"/>
        </w:rPr>
        <w:t xml:space="preserve"> to negotiate with the Cooperative Agreement Administrator. The designation will stipulate the individual’s authority to commit the Recipient.</w:t>
      </w:r>
    </w:p>
    <w:p w14:paraId="5F0892D0" w14:textId="07743E70" w:rsidR="003342A4" w:rsidRPr="0021794C" w:rsidRDefault="003342A4" w:rsidP="003342A4">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rPr>
          <w:rFonts w:ascii="Times New Roman" w:hAnsi="Times New Roman" w:cs="Times New Roman"/>
        </w:rPr>
      </w:pPr>
      <w:r w:rsidRPr="0021794C">
        <w:rPr>
          <w:rFonts w:ascii="Times New Roman" w:hAnsi="Times New Roman" w:cs="Times New Roman"/>
          <w:color w:val="000000"/>
        </w:rPr>
        <w:t>For the purposes of this Agreement, the term Recipient shall mean (</w:t>
      </w:r>
      <w:r w:rsidRPr="0021794C">
        <w:rPr>
          <w:rFonts w:ascii="Times New Roman" w:hAnsi="Times New Roman" w:cs="Times New Roman"/>
          <w:i/>
          <w:color w:val="000000"/>
        </w:rPr>
        <w:t xml:space="preserve">CESU recipient </w:t>
      </w:r>
      <w:r w:rsidRPr="0021794C">
        <w:rPr>
          <w:rFonts w:ascii="Times New Roman" w:hAnsi="Times New Roman" w:cs="Times New Roman"/>
          <w:i/>
          <w:iCs/>
        </w:rPr>
        <w:t>TBD).</w:t>
      </w:r>
    </w:p>
    <w:p w14:paraId="66F52B33" w14:textId="77777777" w:rsidR="00B11412" w:rsidRPr="0021794C" w:rsidRDefault="003342A4" w:rsidP="001854E3">
      <w:pPr>
        <w:pStyle w:val="Heading2"/>
        <w:numPr>
          <w:ilvl w:val="1"/>
          <w:numId w:val="18"/>
        </w:numPr>
        <w:ind w:left="360"/>
        <w:rPr>
          <w:rFonts w:ascii="Times New Roman" w:hAnsi="Times New Roman" w:cs="Times New Roman"/>
          <w:color w:val="auto"/>
          <w:sz w:val="22"/>
          <w:szCs w:val="22"/>
        </w:rPr>
      </w:pPr>
      <w:bookmarkStart w:id="11" w:name="_Toc20928875"/>
      <w:r w:rsidRPr="0021794C">
        <w:rPr>
          <w:rFonts w:ascii="Times New Roman" w:hAnsi="Times New Roman" w:cs="Times New Roman"/>
          <w:color w:val="auto"/>
          <w:sz w:val="22"/>
          <w:szCs w:val="22"/>
        </w:rPr>
        <w:t>Period of Performance</w:t>
      </w:r>
      <w:bookmarkEnd w:id="11"/>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987"/>
        <w:gridCol w:w="2604"/>
      </w:tblGrid>
      <w:tr w:rsidR="003342A4" w:rsidRPr="0021794C" w14:paraId="2B1070B0" w14:textId="77777777" w:rsidTr="00470B75">
        <w:tc>
          <w:tcPr>
            <w:tcW w:w="2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7241C" w14:textId="49785711" w:rsidR="003342A4" w:rsidRPr="0021794C" w:rsidRDefault="001D1FFA"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b/>
                <w:color w:val="000000"/>
              </w:rPr>
            </w:pPr>
            <w:r w:rsidRPr="0021794C">
              <w:rPr>
                <w:rFonts w:ascii="Times New Roman" w:eastAsia="Calibri" w:hAnsi="Times New Roman" w:cs="Times New Roman"/>
                <w:b/>
                <w:color w:val="000000"/>
              </w:rPr>
              <w:t>Option Item</w:t>
            </w:r>
          </w:p>
        </w:tc>
        <w:tc>
          <w:tcPr>
            <w:tcW w:w="2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1252E" w14:textId="77777777" w:rsidR="003342A4" w:rsidRPr="0021794C" w:rsidRDefault="003342A4"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b/>
                <w:color w:val="000000"/>
              </w:rPr>
            </w:pPr>
            <w:r w:rsidRPr="0021794C">
              <w:rPr>
                <w:rFonts w:ascii="Times New Roman" w:eastAsia="Calibri" w:hAnsi="Times New Roman" w:cs="Times New Roman"/>
                <w:b/>
                <w:color w:val="000000"/>
              </w:rPr>
              <w:t>Period of Performance</w:t>
            </w:r>
          </w:p>
        </w:tc>
        <w:tc>
          <w:tcPr>
            <w:tcW w:w="26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7C3BD7" w14:textId="77777777" w:rsidR="003342A4" w:rsidRPr="0021794C" w:rsidRDefault="003342A4"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b/>
                <w:color w:val="000000"/>
              </w:rPr>
            </w:pPr>
            <w:r w:rsidRPr="0021794C">
              <w:rPr>
                <w:rFonts w:ascii="Times New Roman" w:eastAsia="Calibri" w:hAnsi="Times New Roman" w:cs="Times New Roman"/>
                <w:b/>
                <w:color w:val="000000"/>
              </w:rPr>
              <w:t>Anticipated Award Date</w:t>
            </w:r>
          </w:p>
        </w:tc>
      </w:tr>
      <w:tr w:rsidR="003342A4" w:rsidRPr="0021794C" w14:paraId="15986333" w14:textId="77777777" w:rsidTr="00470B75">
        <w:tc>
          <w:tcPr>
            <w:tcW w:w="2536" w:type="dxa"/>
            <w:tcBorders>
              <w:top w:val="single" w:sz="4" w:space="0" w:color="auto"/>
              <w:left w:val="single" w:sz="4" w:space="0" w:color="auto"/>
              <w:bottom w:val="single" w:sz="4" w:space="0" w:color="auto"/>
              <w:right w:val="single" w:sz="4" w:space="0" w:color="auto"/>
            </w:tcBorders>
            <w:hideMark/>
          </w:tcPr>
          <w:p w14:paraId="30BFD1A7" w14:textId="4F9F7A37" w:rsidR="003342A4" w:rsidRPr="0021794C" w:rsidRDefault="003342A4" w:rsidP="00D91E08">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Base Period</w:t>
            </w:r>
            <w:r w:rsidR="00D91E08" w:rsidRPr="0021794C">
              <w:rPr>
                <w:rFonts w:ascii="Times New Roman" w:eastAsia="Calibri" w:hAnsi="Times New Roman" w:cs="Times New Roman"/>
                <w:color w:val="000000"/>
              </w:rPr>
              <w:t xml:space="preserve"> </w:t>
            </w:r>
          </w:p>
        </w:tc>
        <w:tc>
          <w:tcPr>
            <w:tcW w:w="2987" w:type="dxa"/>
            <w:tcBorders>
              <w:top w:val="single" w:sz="4" w:space="0" w:color="auto"/>
              <w:left w:val="single" w:sz="4" w:space="0" w:color="auto"/>
              <w:bottom w:val="single" w:sz="4" w:space="0" w:color="auto"/>
              <w:right w:val="single" w:sz="4" w:space="0" w:color="auto"/>
            </w:tcBorders>
            <w:hideMark/>
          </w:tcPr>
          <w:p w14:paraId="49DAB29C" w14:textId="40A68952" w:rsidR="003342A4" w:rsidRPr="0021794C" w:rsidRDefault="00BB08AA" w:rsidP="00BB08AA">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Date of Award</w:t>
            </w:r>
            <w:r w:rsidR="003342A4" w:rsidRPr="0021794C">
              <w:rPr>
                <w:rFonts w:ascii="Times New Roman" w:eastAsia="Calibri" w:hAnsi="Times New Roman" w:cs="Times New Roman"/>
                <w:color w:val="000000"/>
              </w:rPr>
              <w:t xml:space="preserve"> – </w:t>
            </w:r>
            <w:r w:rsidR="00B80EE4" w:rsidRPr="0021794C">
              <w:rPr>
                <w:rFonts w:ascii="Times New Roman" w:eastAsia="Calibri" w:hAnsi="Times New Roman" w:cs="Times New Roman"/>
                <w:color w:val="000000"/>
              </w:rPr>
              <w:t xml:space="preserve">15 </w:t>
            </w:r>
            <w:r w:rsidRPr="0021794C">
              <w:rPr>
                <w:rFonts w:ascii="Times New Roman" w:eastAsia="Calibri" w:hAnsi="Times New Roman" w:cs="Times New Roman"/>
                <w:color w:val="000000"/>
              </w:rPr>
              <w:t>Jun</w:t>
            </w:r>
            <w:r w:rsidR="00B80EE4" w:rsidRPr="0021794C">
              <w:rPr>
                <w:rFonts w:ascii="Times New Roman" w:eastAsia="Calibri" w:hAnsi="Times New Roman" w:cs="Times New Roman"/>
                <w:color w:val="000000"/>
              </w:rPr>
              <w:t>. 2021</w:t>
            </w:r>
          </w:p>
        </w:tc>
        <w:tc>
          <w:tcPr>
            <w:tcW w:w="2602" w:type="dxa"/>
            <w:tcBorders>
              <w:top w:val="single" w:sz="4" w:space="0" w:color="auto"/>
              <w:left w:val="single" w:sz="4" w:space="0" w:color="auto"/>
              <w:bottom w:val="single" w:sz="4" w:space="0" w:color="auto"/>
              <w:right w:val="single" w:sz="4" w:space="0" w:color="auto"/>
            </w:tcBorders>
            <w:hideMark/>
          </w:tcPr>
          <w:p w14:paraId="6602D453" w14:textId="71D70057" w:rsidR="003342A4" w:rsidRPr="0021794C" w:rsidRDefault="003342A4"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Fall</w:t>
            </w:r>
            <w:r w:rsidR="00BB08AA" w:rsidRPr="0021794C">
              <w:rPr>
                <w:rFonts w:ascii="Times New Roman" w:eastAsia="Calibri" w:hAnsi="Times New Roman" w:cs="Times New Roman"/>
                <w:color w:val="000000"/>
              </w:rPr>
              <w:t>/Winter</w:t>
            </w:r>
            <w:r w:rsidRPr="0021794C">
              <w:rPr>
                <w:rFonts w:ascii="Times New Roman" w:eastAsia="Calibri" w:hAnsi="Times New Roman" w:cs="Times New Roman"/>
                <w:color w:val="000000"/>
              </w:rPr>
              <w:t xml:space="preserve"> 2019 </w:t>
            </w:r>
          </w:p>
        </w:tc>
      </w:tr>
      <w:tr w:rsidR="003342A4" w:rsidRPr="0021794C" w14:paraId="6B9B427D" w14:textId="77777777" w:rsidTr="00470B75">
        <w:tc>
          <w:tcPr>
            <w:tcW w:w="2536" w:type="dxa"/>
            <w:tcBorders>
              <w:top w:val="single" w:sz="4" w:space="0" w:color="auto"/>
              <w:left w:val="single" w:sz="4" w:space="0" w:color="auto"/>
              <w:bottom w:val="single" w:sz="4" w:space="0" w:color="auto"/>
              <w:right w:val="single" w:sz="4" w:space="0" w:color="auto"/>
            </w:tcBorders>
            <w:hideMark/>
          </w:tcPr>
          <w:p w14:paraId="12225659" w14:textId="01D10362" w:rsidR="003342A4" w:rsidRPr="0021794C" w:rsidRDefault="003342A4" w:rsidP="00B848B7">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 xml:space="preserve">Option </w:t>
            </w:r>
            <w:r w:rsidR="001D1FFA" w:rsidRPr="0021794C">
              <w:rPr>
                <w:rFonts w:ascii="Times New Roman" w:eastAsia="Calibri" w:hAnsi="Times New Roman" w:cs="Times New Roman"/>
                <w:color w:val="000000"/>
              </w:rPr>
              <w:t>Item</w:t>
            </w:r>
            <w:r w:rsidR="00B848B7" w:rsidRPr="0021794C">
              <w:rPr>
                <w:rFonts w:ascii="Times New Roman" w:eastAsia="Calibri" w:hAnsi="Times New Roman" w:cs="Times New Roman"/>
                <w:color w:val="000000"/>
              </w:rPr>
              <w:t xml:space="preserve"> </w:t>
            </w:r>
            <w:r w:rsidRPr="0021794C">
              <w:rPr>
                <w:rFonts w:ascii="Times New Roman" w:eastAsia="Calibri" w:hAnsi="Times New Roman" w:cs="Times New Roman"/>
                <w:color w:val="000000"/>
              </w:rPr>
              <w:t>1</w:t>
            </w:r>
          </w:p>
        </w:tc>
        <w:tc>
          <w:tcPr>
            <w:tcW w:w="2987" w:type="dxa"/>
            <w:tcBorders>
              <w:top w:val="single" w:sz="4" w:space="0" w:color="auto"/>
              <w:left w:val="single" w:sz="4" w:space="0" w:color="auto"/>
              <w:bottom w:val="single" w:sz="4" w:space="0" w:color="auto"/>
              <w:right w:val="single" w:sz="4" w:space="0" w:color="auto"/>
            </w:tcBorders>
            <w:hideMark/>
          </w:tcPr>
          <w:p w14:paraId="4A575E5C" w14:textId="59110B95" w:rsidR="003342A4" w:rsidRPr="0021794C" w:rsidRDefault="003342A4"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1</w:t>
            </w:r>
            <w:r w:rsidR="00B80EE4" w:rsidRPr="0021794C">
              <w:rPr>
                <w:rFonts w:ascii="Times New Roman" w:eastAsia="Calibri" w:hAnsi="Times New Roman" w:cs="Times New Roman"/>
                <w:color w:val="000000"/>
              </w:rPr>
              <w:t xml:space="preserve">5 </w:t>
            </w:r>
            <w:r w:rsidR="008240DC" w:rsidRPr="0021794C">
              <w:rPr>
                <w:rFonts w:ascii="Times New Roman" w:eastAsia="Calibri" w:hAnsi="Times New Roman" w:cs="Times New Roman"/>
                <w:color w:val="000000"/>
              </w:rPr>
              <w:t>Apr</w:t>
            </w:r>
            <w:r w:rsidR="00AE672E" w:rsidRPr="0021794C">
              <w:rPr>
                <w:rFonts w:ascii="Times New Roman" w:eastAsia="Calibri" w:hAnsi="Times New Roman" w:cs="Times New Roman"/>
                <w:color w:val="000000"/>
              </w:rPr>
              <w:t>.</w:t>
            </w:r>
            <w:r w:rsidR="00B80EE4" w:rsidRPr="0021794C">
              <w:rPr>
                <w:rFonts w:ascii="Times New Roman" w:eastAsia="Calibri" w:hAnsi="Times New Roman" w:cs="Times New Roman"/>
                <w:color w:val="000000"/>
              </w:rPr>
              <w:t xml:space="preserve"> 2020</w:t>
            </w:r>
            <w:r w:rsidRPr="0021794C">
              <w:rPr>
                <w:rFonts w:ascii="Times New Roman" w:eastAsia="Calibri" w:hAnsi="Times New Roman" w:cs="Times New Roman"/>
                <w:color w:val="000000"/>
              </w:rPr>
              <w:t xml:space="preserve"> – </w:t>
            </w:r>
            <w:r w:rsidR="00BE4892" w:rsidRPr="0021794C">
              <w:rPr>
                <w:rFonts w:ascii="Times New Roman" w:eastAsia="Calibri" w:hAnsi="Times New Roman" w:cs="Times New Roman"/>
                <w:color w:val="000000"/>
              </w:rPr>
              <w:t xml:space="preserve">15 </w:t>
            </w:r>
            <w:r w:rsidR="008240DC" w:rsidRPr="0021794C">
              <w:rPr>
                <w:rFonts w:ascii="Times New Roman" w:eastAsia="Calibri" w:hAnsi="Times New Roman" w:cs="Times New Roman"/>
                <w:color w:val="000000"/>
              </w:rPr>
              <w:t>Oct</w:t>
            </w:r>
            <w:r w:rsidR="00AE672E" w:rsidRPr="0021794C">
              <w:rPr>
                <w:rFonts w:ascii="Times New Roman" w:eastAsia="Calibri" w:hAnsi="Times New Roman" w:cs="Times New Roman"/>
                <w:color w:val="000000"/>
              </w:rPr>
              <w:t>.</w:t>
            </w:r>
            <w:r w:rsidR="00B80EE4" w:rsidRPr="0021794C">
              <w:rPr>
                <w:rFonts w:ascii="Times New Roman" w:eastAsia="Calibri" w:hAnsi="Times New Roman" w:cs="Times New Roman"/>
                <w:color w:val="000000"/>
              </w:rPr>
              <w:t xml:space="preserve"> </w:t>
            </w:r>
            <w:r w:rsidR="00B95A11" w:rsidRPr="0021794C">
              <w:rPr>
                <w:rFonts w:ascii="Times New Roman" w:eastAsia="Calibri" w:hAnsi="Times New Roman" w:cs="Times New Roman"/>
                <w:color w:val="000000"/>
              </w:rPr>
              <w:t>2021</w:t>
            </w:r>
          </w:p>
        </w:tc>
        <w:tc>
          <w:tcPr>
            <w:tcW w:w="2602" w:type="dxa"/>
            <w:tcBorders>
              <w:top w:val="single" w:sz="4" w:space="0" w:color="auto"/>
              <w:left w:val="single" w:sz="4" w:space="0" w:color="auto"/>
              <w:bottom w:val="single" w:sz="4" w:space="0" w:color="auto"/>
              <w:right w:val="single" w:sz="4" w:space="0" w:color="auto"/>
            </w:tcBorders>
            <w:hideMark/>
          </w:tcPr>
          <w:p w14:paraId="14CBDAF2" w14:textId="3F21A02B" w:rsidR="003342A4" w:rsidRPr="0021794C" w:rsidRDefault="005E2380"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Winter/</w:t>
            </w:r>
            <w:r w:rsidR="00AE672E" w:rsidRPr="0021794C">
              <w:rPr>
                <w:rFonts w:ascii="Times New Roman" w:eastAsia="Calibri" w:hAnsi="Times New Roman" w:cs="Times New Roman"/>
                <w:color w:val="000000"/>
              </w:rPr>
              <w:t>Spring 202</w:t>
            </w:r>
            <w:r w:rsidR="00B95A11" w:rsidRPr="0021794C">
              <w:rPr>
                <w:rFonts w:ascii="Times New Roman" w:eastAsia="Calibri" w:hAnsi="Times New Roman" w:cs="Times New Roman"/>
                <w:color w:val="000000"/>
              </w:rPr>
              <w:t>0</w:t>
            </w:r>
          </w:p>
        </w:tc>
      </w:tr>
      <w:tr w:rsidR="003342A4" w:rsidRPr="0021794C" w14:paraId="40E893D8" w14:textId="77777777" w:rsidTr="00470B75">
        <w:trPr>
          <w:trHeight w:val="242"/>
        </w:trPr>
        <w:tc>
          <w:tcPr>
            <w:tcW w:w="2536" w:type="dxa"/>
            <w:tcBorders>
              <w:top w:val="single" w:sz="4" w:space="0" w:color="auto"/>
              <w:left w:val="single" w:sz="4" w:space="0" w:color="auto"/>
              <w:bottom w:val="single" w:sz="4" w:space="0" w:color="auto"/>
              <w:right w:val="single" w:sz="4" w:space="0" w:color="auto"/>
            </w:tcBorders>
            <w:hideMark/>
          </w:tcPr>
          <w:p w14:paraId="3E52A7AD" w14:textId="26E06224" w:rsidR="003342A4" w:rsidRPr="0021794C" w:rsidRDefault="003342A4" w:rsidP="001D1FFA">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 xml:space="preserve">Option </w:t>
            </w:r>
            <w:r w:rsidR="001D1FFA" w:rsidRPr="0021794C">
              <w:rPr>
                <w:rFonts w:ascii="Times New Roman" w:eastAsia="Calibri" w:hAnsi="Times New Roman" w:cs="Times New Roman"/>
                <w:color w:val="000000"/>
              </w:rPr>
              <w:t xml:space="preserve">Item </w:t>
            </w:r>
            <w:r w:rsidRPr="0021794C">
              <w:rPr>
                <w:rFonts w:ascii="Times New Roman" w:eastAsia="Calibri" w:hAnsi="Times New Roman" w:cs="Times New Roman"/>
                <w:color w:val="000000"/>
              </w:rPr>
              <w:t>2</w:t>
            </w:r>
          </w:p>
        </w:tc>
        <w:tc>
          <w:tcPr>
            <w:tcW w:w="2987" w:type="dxa"/>
            <w:tcBorders>
              <w:top w:val="single" w:sz="4" w:space="0" w:color="auto"/>
              <w:left w:val="single" w:sz="4" w:space="0" w:color="auto"/>
              <w:bottom w:val="single" w:sz="4" w:space="0" w:color="auto"/>
              <w:right w:val="single" w:sz="4" w:space="0" w:color="auto"/>
            </w:tcBorders>
            <w:hideMark/>
          </w:tcPr>
          <w:p w14:paraId="03F771D7" w14:textId="7E618F20" w:rsidR="003342A4" w:rsidRPr="0021794C" w:rsidRDefault="003342A4" w:rsidP="008240DC">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1</w:t>
            </w:r>
            <w:r w:rsidR="00B80EE4" w:rsidRPr="0021794C">
              <w:rPr>
                <w:rFonts w:ascii="Times New Roman" w:eastAsia="Calibri" w:hAnsi="Times New Roman" w:cs="Times New Roman"/>
                <w:color w:val="000000"/>
              </w:rPr>
              <w:t xml:space="preserve">5 </w:t>
            </w:r>
            <w:r w:rsidR="008240DC" w:rsidRPr="0021794C">
              <w:rPr>
                <w:rFonts w:ascii="Times New Roman" w:eastAsia="Calibri" w:hAnsi="Times New Roman" w:cs="Times New Roman"/>
                <w:color w:val="000000"/>
              </w:rPr>
              <w:t>Jun</w:t>
            </w:r>
            <w:r w:rsidRPr="0021794C">
              <w:rPr>
                <w:rFonts w:ascii="Times New Roman" w:eastAsia="Calibri" w:hAnsi="Times New Roman" w:cs="Times New Roman"/>
                <w:color w:val="000000"/>
              </w:rPr>
              <w:t>. 202</w:t>
            </w:r>
            <w:r w:rsidR="00AE672E" w:rsidRPr="0021794C">
              <w:rPr>
                <w:rFonts w:ascii="Times New Roman" w:eastAsia="Calibri" w:hAnsi="Times New Roman" w:cs="Times New Roman"/>
                <w:color w:val="000000"/>
              </w:rPr>
              <w:t>0</w:t>
            </w:r>
            <w:r w:rsidRPr="0021794C">
              <w:rPr>
                <w:rFonts w:ascii="Times New Roman" w:eastAsia="Calibri" w:hAnsi="Times New Roman" w:cs="Times New Roman"/>
                <w:color w:val="000000"/>
              </w:rPr>
              <w:t xml:space="preserve"> – 1</w:t>
            </w:r>
            <w:r w:rsidR="00B80EE4" w:rsidRPr="0021794C">
              <w:rPr>
                <w:rFonts w:ascii="Times New Roman" w:eastAsia="Calibri" w:hAnsi="Times New Roman" w:cs="Times New Roman"/>
                <w:color w:val="000000"/>
              </w:rPr>
              <w:t>5</w:t>
            </w:r>
            <w:r w:rsidRPr="0021794C">
              <w:rPr>
                <w:rFonts w:ascii="Times New Roman" w:eastAsia="Calibri" w:hAnsi="Times New Roman" w:cs="Times New Roman"/>
                <w:color w:val="000000"/>
              </w:rPr>
              <w:t xml:space="preserve"> </w:t>
            </w:r>
            <w:r w:rsidR="008240DC" w:rsidRPr="0021794C">
              <w:rPr>
                <w:rFonts w:ascii="Times New Roman" w:eastAsia="Calibri" w:hAnsi="Times New Roman" w:cs="Times New Roman"/>
                <w:color w:val="000000"/>
              </w:rPr>
              <w:t>Dec</w:t>
            </w:r>
            <w:r w:rsidR="00B80EE4" w:rsidRPr="0021794C">
              <w:rPr>
                <w:rFonts w:ascii="Times New Roman" w:eastAsia="Calibri" w:hAnsi="Times New Roman" w:cs="Times New Roman"/>
                <w:color w:val="000000"/>
              </w:rPr>
              <w:t>.</w:t>
            </w:r>
            <w:r w:rsidRPr="0021794C">
              <w:rPr>
                <w:rFonts w:ascii="Times New Roman" w:eastAsia="Calibri" w:hAnsi="Times New Roman" w:cs="Times New Roman"/>
                <w:color w:val="000000"/>
              </w:rPr>
              <w:t xml:space="preserve"> 202</w:t>
            </w:r>
            <w:r w:rsidR="00470B75" w:rsidRPr="0021794C">
              <w:rPr>
                <w:rFonts w:ascii="Times New Roman" w:eastAsia="Calibri" w:hAnsi="Times New Roman" w:cs="Times New Roman"/>
                <w:color w:val="000000"/>
              </w:rPr>
              <w:t>1</w:t>
            </w:r>
          </w:p>
        </w:tc>
        <w:tc>
          <w:tcPr>
            <w:tcW w:w="2602" w:type="dxa"/>
            <w:tcBorders>
              <w:top w:val="single" w:sz="4" w:space="0" w:color="auto"/>
              <w:left w:val="single" w:sz="4" w:space="0" w:color="auto"/>
              <w:bottom w:val="single" w:sz="4" w:space="0" w:color="auto"/>
              <w:right w:val="single" w:sz="4" w:space="0" w:color="auto"/>
            </w:tcBorders>
            <w:hideMark/>
          </w:tcPr>
          <w:p w14:paraId="46D6FE5A" w14:textId="42D6675B" w:rsidR="003342A4" w:rsidRPr="0021794C" w:rsidRDefault="00470B75" w:rsidP="00470B75">
            <w:pPr>
              <w:tabs>
                <w:tab w:val="left" w:pos="270"/>
                <w:tab w:val="left" w:pos="2160"/>
                <w:tab w:val="left" w:pos="3600"/>
                <w:tab w:val="left" w:pos="4320"/>
                <w:tab w:val="left" w:pos="5040"/>
                <w:tab w:val="left" w:pos="5760"/>
                <w:tab w:val="left" w:pos="7200"/>
                <w:tab w:val="left" w:pos="7920"/>
                <w:tab w:val="left" w:pos="8640"/>
              </w:tabs>
              <w:adjustRightInd w:val="0"/>
              <w:snapToGrid w:val="0"/>
              <w:spacing w:after="0" w:line="240" w:lineRule="auto"/>
              <w:rPr>
                <w:rFonts w:ascii="Times New Roman" w:eastAsia="Calibri" w:hAnsi="Times New Roman" w:cs="Times New Roman"/>
                <w:color w:val="000000"/>
              </w:rPr>
            </w:pPr>
            <w:r w:rsidRPr="0021794C">
              <w:rPr>
                <w:rFonts w:ascii="Times New Roman" w:eastAsia="Calibri" w:hAnsi="Times New Roman" w:cs="Times New Roman"/>
                <w:color w:val="000000"/>
              </w:rPr>
              <w:t>Spring</w:t>
            </w:r>
            <w:r w:rsidR="003342A4" w:rsidRPr="0021794C">
              <w:rPr>
                <w:rFonts w:ascii="Times New Roman" w:eastAsia="Calibri" w:hAnsi="Times New Roman" w:cs="Times New Roman"/>
                <w:color w:val="000000"/>
              </w:rPr>
              <w:t xml:space="preserve"> 202</w:t>
            </w:r>
            <w:r w:rsidR="00AE672E" w:rsidRPr="0021794C">
              <w:rPr>
                <w:rFonts w:ascii="Times New Roman" w:eastAsia="Calibri" w:hAnsi="Times New Roman" w:cs="Times New Roman"/>
                <w:color w:val="000000"/>
              </w:rPr>
              <w:t>0</w:t>
            </w:r>
          </w:p>
        </w:tc>
      </w:tr>
      <w:tr w:rsidR="00AE672E" w:rsidRPr="0021794C" w14:paraId="57197B0D" w14:textId="1352AC30" w:rsidTr="00470B7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536" w:type="dxa"/>
            <w:tcBorders>
              <w:top w:val="single" w:sz="4" w:space="0" w:color="auto"/>
              <w:left w:val="single" w:sz="4" w:space="0" w:color="auto"/>
              <w:bottom w:val="single" w:sz="4" w:space="0" w:color="auto"/>
              <w:right w:val="single" w:sz="4" w:space="0" w:color="auto"/>
            </w:tcBorders>
          </w:tcPr>
          <w:p w14:paraId="049B5BB2" w14:textId="0F0ADE59" w:rsidR="00AE672E" w:rsidRPr="0021794C" w:rsidRDefault="00AE672E" w:rsidP="00B848B7">
            <w:pPr>
              <w:pStyle w:val="DefaultText"/>
              <w:tabs>
                <w:tab w:val="left" w:pos="270"/>
                <w:tab w:val="left" w:pos="2160"/>
                <w:tab w:val="left" w:pos="3600"/>
                <w:tab w:val="left" w:pos="4320"/>
                <w:tab w:val="left" w:pos="5040"/>
                <w:tab w:val="left" w:pos="5760"/>
                <w:tab w:val="left" w:pos="7200"/>
                <w:tab w:val="left" w:pos="7920"/>
                <w:tab w:val="left" w:pos="8640"/>
              </w:tabs>
              <w:rPr>
                <w:sz w:val="22"/>
                <w:szCs w:val="22"/>
              </w:rPr>
            </w:pPr>
            <w:r w:rsidRPr="0021794C">
              <w:rPr>
                <w:sz w:val="22"/>
                <w:szCs w:val="22"/>
              </w:rPr>
              <w:t xml:space="preserve">Option </w:t>
            </w:r>
            <w:r w:rsidR="001D1FFA" w:rsidRPr="0021794C">
              <w:rPr>
                <w:sz w:val="22"/>
                <w:szCs w:val="22"/>
              </w:rPr>
              <w:t>Item</w:t>
            </w:r>
            <w:r w:rsidR="00B848B7" w:rsidRPr="0021794C">
              <w:rPr>
                <w:sz w:val="22"/>
                <w:szCs w:val="22"/>
              </w:rPr>
              <w:t xml:space="preserve"> </w:t>
            </w:r>
            <w:r w:rsidRPr="0021794C">
              <w:rPr>
                <w:sz w:val="22"/>
                <w:szCs w:val="22"/>
              </w:rPr>
              <w:t>3</w:t>
            </w:r>
          </w:p>
        </w:tc>
        <w:tc>
          <w:tcPr>
            <w:tcW w:w="2987" w:type="dxa"/>
            <w:tcBorders>
              <w:top w:val="single" w:sz="4" w:space="0" w:color="auto"/>
              <w:left w:val="single" w:sz="4" w:space="0" w:color="auto"/>
              <w:bottom w:val="single" w:sz="4" w:space="0" w:color="auto"/>
            </w:tcBorders>
          </w:tcPr>
          <w:p w14:paraId="15337115" w14:textId="7C27C6E4" w:rsidR="00AE672E" w:rsidRPr="0021794C" w:rsidRDefault="00AE672E" w:rsidP="00470B75">
            <w:pPr>
              <w:pStyle w:val="DefaultText"/>
              <w:tabs>
                <w:tab w:val="left" w:pos="270"/>
                <w:tab w:val="left" w:pos="2160"/>
                <w:tab w:val="left" w:pos="3600"/>
                <w:tab w:val="left" w:pos="4320"/>
                <w:tab w:val="left" w:pos="5040"/>
                <w:tab w:val="left" w:pos="5760"/>
                <w:tab w:val="left" w:pos="7200"/>
                <w:tab w:val="left" w:pos="7920"/>
                <w:tab w:val="left" w:pos="8640"/>
              </w:tabs>
              <w:rPr>
                <w:sz w:val="22"/>
                <w:szCs w:val="22"/>
              </w:rPr>
            </w:pPr>
            <w:r w:rsidRPr="0021794C">
              <w:rPr>
                <w:sz w:val="22"/>
                <w:szCs w:val="22"/>
              </w:rPr>
              <w:t xml:space="preserve">15 </w:t>
            </w:r>
            <w:r w:rsidR="00470B75" w:rsidRPr="0021794C">
              <w:rPr>
                <w:sz w:val="22"/>
                <w:szCs w:val="22"/>
              </w:rPr>
              <w:t>Dec.</w:t>
            </w:r>
            <w:r w:rsidRPr="0021794C">
              <w:rPr>
                <w:sz w:val="22"/>
                <w:szCs w:val="22"/>
              </w:rPr>
              <w:t xml:space="preserve"> 202</w:t>
            </w:r>
            <w:r w:rsidR="00470B75" w:rsidRPr="0021794C">
              <w:rPr>
                <w:sz w:val="22"/>
                <w:szCs w:val="22"/>
              </w:rPr>
              <w:t>0</w:t>
            </w:r>
            <w:r w:rsidRPr="0021794C">
              <w:rPr>
                <w:sz w:val="22"/>
                <w:szCs w:val="22"/>
              </w:rPr>
              <w:t xml:space="preserve"> – 15 </w:t>
            </w:r>
            <w:r w:rsidR="00470B75" w:rsidRPr="0021794C">
              <w:rPr>
                <w:sz w:val="22"/>
                <w:szCs w:val="22"/>
              </w:rPr>
              <w:t>Jun</w:t>
            </w:r>
            <w:r w:rsidRPr="0021794C">
              <w:rPr>
                <w:sz w:val="22"/>
                <w:szCs w:val="22"/>
              </w:rPr>
              <w:t>. 202</w:t>
            </w:r>
            <w:r w:rsidR="00470B75" w:rsidRPr="0021794C">
              <w:rPr>
                <w:sz w:val="22"/>
                <w:szCs w:val="22"/>
              </w:rPr>
              <w:t>2</w:t>
            </w:r>
          </w:p>
        </w:tc>
        <w:tc>
          <w:tcPr>
            <w:tcW w:w="2602" w:type="dxa"/>
            <w:tcBorders>
              <w:top w:val="single" w:sz="4" w:space="0" w:color="auto"/>
              <w:left w:val="single" w:sz="4" w:space="0" w:color="auto"/>
              <w:bottom w:val="single" w:sz="4" w:space="0" w:color="auto"/>
              <w:right w:val="single" w:sz="4" w:space="0" w:color="auto"/>
            </w:tcBorders>
          </w:tcPr>
          <w:p w14:paraId="65A4736B" w14:textId="14DC5D0B" w:rsidR="00AE672E" w:rsidRPr="0021794C" w:rsidRDefault="00AE672E" w:rsidP="00470B75">
            <w:pPr>
              <w:pStyle w:val="DefaultText"/>
              <w:tabs>
                <w:tab w:val="left" w:pos="270"/>
                <w:tab w:val="left" w:pos="2160"/>
                <w:tab w:val="left" w:pos="3600"/>
                <w:tab w:val="left" w:pos="4320"/>
                <w:tab w:val="left" w:pos="5040"/>
                <w:tab w:val="left" w:pos="5760"/>
                <w:tab w:val="left" w:pos="7200"/>
                <w:tab w:val="left" w:pos="7920"/>
                <w:tab w:val="left" w:pos="8640"/>
              </w:tabs>
              <w:rPr>
                <w:sz w:val="22"/>
                <w:szCs w:val="22"/>
              </w:rPr>
            </w:pPr>
            <w:r w:rsidRPr="0021794C">
              <w:rPr>
                <w:sz w:val="22"/>
                <w:szCs w:val="22"/>
              </w:rPr>
              <w:t>Fall 202</w:t>
            </w:r>
            <w:r w:rsidR="00470B75" w:rsidRPr="0021794C">
              <w:rPr>
                <w:sz w:val="22"/>
                <w:szCs w:val="22"/>
              </w:rPr>
              <w:t>0</w:t>
            </w:r>
          </w:p>
        </w:tc>
      </w:tr>
      <w:tr w:rsidR="00470B75" w:rsidRPr="0021794C" w14:paraId="3EF987F2" w14:textId="52B8D457" w:rsidTr="00470B75">
        <w:tblPrEx>
          <w:tblLook w:val="0000" w:firstRow="0" w:lastRow="0" w:firstColumn="0" w:lastColumn="0" w:noHBand="0" w:noVBand="0"/>
        </w:tblPrEx>
        <w:trPr>
          <w:trHeight w:val="240"/>
        </w:trPr>
        <w:tc>
          <w:tcPr>
            <w:tcW w:w="2536" w:type="dxa"/>
          </w:tcPr>
          <w:p w14:paraId="01AF5917" w14:textId="05858A33" w:rsidR="00470B75" w:rsidRPr="0021794C" w:rsidRDefault="00470B75" w:rsidP="00B848B7">
            <w:pPr>
              <w:pStyle w:val="DefaultText"/>
              <w:tabs>
                <w:tab w:val="left" w:pos="270"/>
                <w:tab w:val="left" w:pos="2160"/>
                <w:tab w:val="left" w:pos="3600"/>
                <w:tab w:val="left" w:pos="4320"/>
                <w:tab w:val="left" w:pos="5040"/>
                <w:tab w:val="left" w:pos="5760"/>
                <w:tab w:val="left" w:pos="7200"/>
                <w:tab w:val="left" w:pos="7920"/>
                <w:tab w:val="left" w:pos="8640"/>
              </w:tabs>
              <w:rPr>
                <w:sz w:val="22"/>
                <w:szCs w:val="22"/>
              </w:rPr>
            </w:pPr>
            <w:r w:rsidRPr="0021794C">
              <w:rPr>
                <w:sz w:val="22"/>
                <w:szCs w:val="22"/>
              </w:rPr>
              <w:t xml:space="preserve">Option </w:t>
            </w:r>
            <w:r w:rsidR="001D1FFA" w:rsidRPr="0021794C">
              <w:rPr>
                <w:sz w:val="22"/>
                <w:szCs w:val="22"/>
              </w:rPr>
              <w:t>Item</w:t>
            </w:r>
            <w:r w:rsidR="00B848B7" w:rsidRPr="0021794C">
              <w:rPr>
                <w:sz w:val="22"/>
                <w:szCs w:val="22"/>
              </w:rPr>
              <w:t xml:space="preserve"> </w:t>
            </w:r>
            <w:r w:rsidRPr="0021794C">
              <w:rPr>
                <w:sz w:val="22"/>
                <w:szCs w:val="22"/>
              </w:rPr>
              <w:t>4</w:t>
            </w:r>
          </w:p>
        </w:tc>
        <w:tc>
          <w:tcPr>
            <w:tcW w:w="2985" w:type="dxa"/>
          </w:tcPr>
          <w:p w14:paraId="3FE45A1E" w14:textId="4AB9EB24" w:rsidR="00470B75" w:rsidRPr="0021794C" w:rsidRDefault="00470B75" w:rsidP="00470B75">
            <w:pPr>
              <w:pStyle w:val="DefaultText"/>
              <w:tabs>
                <w:tab w:val="left" w:pos="270"/>
                <w:tab w:val="left" w:pos="2160"/>
                <w:tab w:val="left" w:pos="3600"/>
                <w:tab w:val="left" w:pos="4320"/>
                <w:tab w:val="left" w:pos="5040"/>
                <w:tab w:val="left" w:pos="5760"/>
                <w:tab w:val="left" w:pos="7200"/>
                <w:tab w:val="left" w:pos="7920"/>
                <w:tab w:val="left" w:pos="8640"/>
              </w:tabs>
              <w:rPr>
                <w:sz w:val="22"/>
                <w:szCs w:val="22"/>
              </w:rPr>
            </w:pPr>
            <w:r w:rsidRPr="0021794C">
              <w:rPr>
                <w:sz w:val="22"/>
                <w:szCs w:val="22"/>
              </w:rPr>
              <w:t>15 Dec. 2021</w:t>
            </w:r>
            <w:r w:rsidR="004B29CB" w:rsidRPr="0021794C">
              <w:rPr>
                <w:sz w:val="22"/>
                <w:szCs w:val="22"/>
              </w:rPr>
              <w:t>–</w:t>
            </w:r>
            <w:r w:rsidR="00F639E7" w:rsidRPr="0021794C">
              <w:rPr>
                <w:sz w:val="22"/>
                <w:szCs w:val="22"/>
              </w:rPr>
              <w:t xml:space="preserve"> </w:t>
            </w:r>
            <w:r w:rsidRPr="0021794C">
              <w:rPr>
                <w:sz w:val="22"/>
                <w:szCs w:val="22"/>
              </w:rPr>
              <w:t>15 Jun. 2023</w:t>
            </w:r>
          </w:p>
        </w:tc>
        <w:tc>
          <w:tcPr>
            <w:tcW w:w="2604" w:type="dxa"/>
          </w:tcPr>
          <w:p w14:paraId="17B6FF0D" w14:textId="21B529AD" w:rsidR="00470B75" w:rsidRPr="0021794C" w:rsidRDefault="00470B75" w:rsidP="00470B75">
            <w:pPr>
              <w:pStyle w:val="DefaultText"/>
              <w:tabs>
                <w:tab w:val="left" w:pos="270"/>
                <w:tab w:val="left" w:pos="2160"/>
                <w:tab w:val="left" w:pos="3600"/>
                <w:tab w:val="left" w:pos="4320"/>
                <w:tab w:val="left" w:pos="5040"/>
                <w:tab w:val="left" w:pos="5760"/>
                <w:tab w:val="left" w:pos="7200"/>
                <w:tab w:val="left" w:pos="7920"/>
                <w:tab w:val="left" w:pos="8640"/>
              </w:tabs>
              <w:rPr>
                <w:sz w:val="22"/>
                <w:szCs w:val="22"/>
              </w:rPr>
            </w:pPr>
            <w:r w:rsidRPr="0021794C">
              <w:rPr>
                <w:sz w:val="22"/>
                <w:szCs w:val="22"/>
              </w:rPr>
              <w:t>Fall 2021</w:t>
            </w:r>
          </w:p>
        </w:tc>
      </w:tr>
    </w:tbl>
    <w:p w14:paraId="357C9472" w14:textId="77777777" w:rsidR="003342A4" w:rsidRPr="0021794C" w:rsidRDefault="003342A4" w:rsidP="003342A4">
      <w:pPr>
        <w:pStyle w:val="DefaultText"/>
        <w:tabs>
          <w:tab w:val="left" w:pos="270"/>
          <w:tab w:val="left" w:pos="2160"/>
          <w:tab w:val="left" w:pos="3600"/>
          <w:tab w:val="left" w:pos="4320"/>
          <w:tab w:val="left" w:pos="5040"/>
          <w:tab w:val="left" w:pos="5760"/>
          <w:tab w:val="left" w:pos="7200"/>
          <w:tab w:val="left" w:pos="7920"/>
          <w:tab w:val="left" w:pos="8640"/>
        </w:tabs>
        <w:ind w:left="540"/>
        <w:rPr>
          <w:sz w:val="22"/>
          <w:szCs w:val="22"/>
        </w:rPr>
      </w:pPr>
    </w:p>
    <w:p w14:paraId="1F7F9C32" w14:textId="126A33B0" w:rsidR="00E15AC1" w:rsidRPr="0021794C" w:rsidRDefault="001D1FFA" w:rsidP="001D1FFA">
      <w:pPr>
        <w:pStyle w:val="BodyTextIndent"/>
        <w:rPr>
          <w:rFonts w:ascii="Times New Roman" w:hAnsi="Times New Roman" w:cs="Times New Roman"/>
        </w:rPr>
      </w:pPr>
      <w:r w:rsidRPr="0021794C">
        <w:rPr>
          <w:rFonts w:ascii="Times New Roman" w:hAnsi="Times New Roman" w:cs="Times New Roman"/>
        </w:rPr>
        <w:t xml:space="preserve">The proposed Period of Performance for the Agreement is effective, date of award, through the </w:t>
      </w:r>
      <w:r w:rsidR="006E14F3" w:rsidRPr="0021794C">
        <w:rPr>
          <w:rFonts w:ascii="Times New Roman" w:hAnsi="Times New Roman" w:cs="Times New Roman"/>
        </w:rPr>
        <w:t>P</w:t>
      </w:r>
      <w:r w:rsidRPr="0021794C">
        <w:rPr>
          <w:rFonts w:ascii="Times New Roman" w:hAnsi="Times New Roman" w:cs="Times New Roman"/>
        </w:rPr>
        <w:t xml:space="preserve">eriod of </w:t>
      </w:r>
      <w:r w:rsidR="006E14F3" w:rsidRPr="0021794C">
        <w:rPr>
          <w:rFonts w:ascii="Times New Roman" w:hAnsi="Times New Roman" w:cs="Times New Roman"/>
        </w:rPr>
        <w:t>P</w:t>
      </w:r>
      <w:r w:rsidRPr="0021794C">
        <w:rPr>
          <w:rFonts w:ascii="Times New Roman" w:hAnsi="Times New Roman" w:cs="Times New Roman"/>
        </w:rPr>
        <w:t xml:space="preserve">erformance end date. The end date is the anticipated date that the final report </w:t>
      </w:r>
      <w:proofErr w:type="gramStart"/>
      <w:r w:rsidRPr="0021794C">
        <w:rPr>
          <w:rFonts w:ascii="Times New Roman" w:hAnsi="Times New Roman" w:cs="Times New Roman"/>
        </w:rPr>
        <w:t>is accepted</w:t>
      </w:r>
      <w:proofErr w:type="gramEnd"/>
      <w:r w:rsidRPr="0021794C">
        <w:rPr>
          <w:rFonts w:ascii="Times New Roman" w:hAnsi="Times New Roman" w:cs="Times New Roman"/>
        </w:rPr>
        <w:t xml:space="preserve"> by the Government. However, the parties may extend the period of the CA by written modification. Total duration of this Agreement, including any Option </w:t>
      </w:r>
      <w:r w:rsidR="008E5C61" w:rsidRPr="0021794C">
        <w:rPr>
          <w:rFonts w:ascii="Times New Roman" w:hAnsi="Times New Roman" w:cs="Times New Roman"/>
        </w:rPr>
        <w:t>Items</w:t>
      </w:r>
      <w:r w:rsidRPr="0021794C">
        <w:rPr>
          <w:rFonts w:ascii="Times New Roman" w:hAnsi="Times New Roman" w:cs="Times New Roman"/>
        </w:rPr>
        <w:t xml:space="preserve"> shall not exceed 60 months. The exercise of any </w:t>
      </w:r>
      <w:r w:rsidR="008E5C61" w:rsidRPr="0021794C">
        <w:rPr>
          <w:rFonts w:ascii="Times New Roman" w:hAnsi="Times New Roman" w:cs="Times New Roman"/>
        </w:rPr>
        <w:t>Options Items are</w:t>
      </w:r>
      <w:r w:rsidRPr="0021794C">
        <w:rPr>
          <w:rFonts w:ascii="Times New Roman" w:hAnsi="Times New Roman" w:cs="Times New Roman"/>
        </w:rPr>
        <w:t xml:space="preserve"> subject to the availability of funds and </w:t>
      </w:r>
      <w:proofErr w:type="gramStart"/>
      <w:r w:rsidRPr="0021794C">
        <w:rPr>
          <w:rFonts w:ascii="Times New Roman" w:hAnsi="Times New Roman" w:cs="Times New Roman"/>
        </w:rPr>
        <w:t>may be awarded</w:t>
      </w:r>
      <w:proofErr w:type="gramEnd"/>
      <w:r w:rsidRPr="0021794C">
        <w:rPr>
          <w:rFonts w:ascii="Times New Roman" w:hAnsi="Times New Roman" w:cs="Times New Roman"/>
        </w:rPr>
        <w:t xml:space="preserve"> unilaterally. </w:t>
      </w:r>
    </w:p>
    <w:p w14:paraId="46A8A80B" w14:textId="36938DB2" w:rsidR="00E15AC1" w:rsidRPr="0021794C" w:rsidRDefault="00E15AC1" w:rsidP="0037300B">
      <w:pPr>
        <w:pStyle w:val="BodyTextIndent"/>
        <w:keepLines/>
        <w:rPr>
          <w:rFonts w:ascii="Times New Roman" w:hAnsi="Times New Roman" w:cs="Times New Roman"/>
        </w:rPr>
      </w:pPr>
      <w:r w:rsidRPr="0021794C">
        <w:rPr>
          <w:rFonts w:ascii="Times New Roman" w:hAnsi="Times New Roman" w:cs="Times New Roman"/>
        </w:rPr>
        <w:t xml:space="preserve">A fifteen (15) day period, starting on date of award, </w:t>
      </w:r>
      <w:proofErr w:type="gramStart"/>
      <w:r w:rsidRPr="0021794C">
        <w:rPr>
          <w:rFonts w:ascii="Times New Roman" w:hAnsi="Times New Roman" w:cs="Times New Roman"/>
        </w:rPr>
        <w:t>will be used</w:t>
      </w:r>
      <w:proofErr w:type="gramEnd"/>
      <w:r w:rsidRPr="0021794C">
        <w:rPr>
          <w:rFonts w:ascii="Times New Roman" w:hAnsi="Times New Roman" w:cs="Times New Roman"/>
        </w:rPr>
        <w:t xml:space="preserve"> for the cooperator to provide preliminary documents to the </w:t>
      </w:r>
      <w:r w:rsidR="001D1FFA" w:rsidRPr="0021794C">
        <w:rPr>
          <w:rFonts w:ascii="Times New Roman" w:hAnsi="Times New Roman" w:cs="Times New Roman"/>
        </w:rPr>
        <w:t>Cooperative Agreement Administrator (</w:t>
      </w:r>
      <w:r w:rsidRPr="0021794C">
        <w:rPr>
          <w:rFonts w:ascii="Times New Roman" w:hAnsi="Times New Roman" w:cs="Times New Roman"/>
        </w:rPr>
        <w:t>CAA</w:t>
      </w:r>
      <w:r w:rsidR="001D1FFA" w:rsidRPr="0021794C">
        <w:rPr>
          <w:rFonts w:ascii="Times New Roman" w:hAnsi="Times New Roman" w:cs="Times New Roman"/>
        </w:rPr>
        <w:t>)</w:t>
      </w:r>
      <w:r w:rsidRPr="0021794C">
        <w:rPr>
          <w:rFonts w:ascii="Times New Roman" w:hAnsi="Times New Roman" w:cs="Times New Roman"/>
        </w:rPr>
        <w:t xml:space="preserve"> and CATR.</w:t>
      </w:r>
    </w:p>
    <w:p w14:paraId="07579E21" w14:textId="4EC21875" w:rsidR="003342A4" w:rsidRPr="0021794C" w:rsidRDefault="00605D2F" w:rsidP="00605D2F">
      <w:pPr>
        <w:pStyle w:val="BodyTextIndent"/>
        <w:keepLines/>
        <w:rPr>
          <w:rFonts w:ascii="Times New Roman" w:hAnsi="Times New Roman" w:cs="Times New Roman"/>
          <w:bCs/>
        </w:rPr>
      </w:pPr>
      <w:r w:rsidRPr="0021794C">
        <w:rPr>
          <w:rFonts w:ascii="Times New Roman" w:hAnsi="Times New Roman" w:cs="Times New Roman"/>
          <w:bCs/>
        </w:rPr>
        <w:t xml:space="preserve">The </w:t>
      </w:r>
      <w:r w:rsidR="00E15AC1" w:rsidRPr="0021794C">
        <w:rPr>
          <w:rFonts w:ascii="Times New Roman" w:hAnsi="Times New Roman" w:cs="Times New Roman"/>
          <w:bCs/>
        </w:rPr>
        <w:t>Base Period</w:t>
      </w:r>
      <w:r w:rsidRPr="0021794C">
        <w:rPr>
          <w:rFonts w:ascii="Times New Roman" w:hAnsi="Times New Roman" w:cs="Times New Roman"/>
          <w:bCs/>
        </w:rPr>
        <w:t xml:space="preserve"> is a non-severable completion-based service that results in a comprehensive deliverable (Task 4 – Analysis and Technical Report).  </w:t>
      </w:r>
    </w:p>
    <w:p w14:paraId="4759FAC1" w14:textId="77777777" w:rsidR="00B11412" w:rsidRPr="0021794C" w:rsidRDefault="003342A4" w:rsidP="001854E3">
      <w:pPr>
        <w:pStyle w:val="Heading2"/>
        <w:numPr>
          <w:ilvl w:val="1"/>
          <w:numId w:val="18"/>
        </w:numPr>
        <w:ind w:left="360"/>
        <w:rPr>
          <w:rFonts w:ascii="Times New Roman" w:hAnsi="Times New Roman" w:cs="Times New Roman"/>
          <w:color w:val="auto"/>
          <w:sz w:val="22"/>
          <w:szCs w:val="22"/>
        </w:rPr>
      </w:pPr>
      <w:bookmarkStart w:id="12" w:name="_Toc20928876"/>
      <w:r w:rsidRPr="0021794C">
        <w:rPr>
          <w:rFonts w:ascii="Times New Roman" w:hAnsi="Times New Roman" w:cs="Times New Roman"/>
          <w:color w:val="auto"/>
          <w:sz w:val="22"/>
          <w:szCs w:val="22"/>
        </w:rPr>
        <w:t>Materials Available for Review</w:t>
      </w:r>
      <w:bookmarkEnd w:id="12"/>
    </w:p>
    <w:p w14:paraId="61F5A2BD" w14:textId="77777777" w:rsidR="003342A4" w:rsidRPr="0021794C" w:rsidRDefault="00086DE7" w:rsidP="006A1BD8">
      <w:pPr>
        <w:pStyle w:val="NoSpacing"/>
        <w:ind w:left="360"/>
        <w:rPr>
          <w:rFonts w:ascii="Times New Roman" w:hAnsi="Times New Roman" w:cs="Times New Roman"/>
        </w:rPr>
      </w:pPr>
      <w:r w:rsidRPr="0021794C">
        <w:rPr>
          <w:rFonts w:ascii="Times New Roman" w:hAnsi="Times New Roman" w:cs="Times New Roman"/>
        </w:rPr>
        <w:t>Recipient and/or his/her representative(s) have access to the following materials that provide additional background information, but are not required to review:</w:t>
      </w:r>
    </w:p>
    <w:p w14:paraId="27712AB1" w14:textId="77777777" w:rsidR="00086DE7" w:rsidRPr="0021794C" w:rsidRDefault="00086DE7" w:rsidP="006A1BD8">
      <w:pPr>
        <w:pStyle w:val="NoSpacing"/>
        <w:ind w:left="360"/>
        <w:rPr>
          <w:rFonts w:ascii="Times New Roman" w:hAnsi="Times New Roman" w:cs="Times New Roman"/>
        </w:rPr>
      </w:pPr>
    </w:p>
    <w:p w14:paraId="3B7F8FB5" w14:textId="77777777" w:rsidR="00086DE7" w:rsidRPr="0021794C" w:rsidRDefault="00086DE7" w:rsidP="001854E3">
      <w:pPr>
        <w:pStyle w:val="ListParagraph"/>
        <w:keepNext/>
        <w:keepLines/>
        <w:widowControl w:val="0"/>
        <w:numPr>
          <w:ilvl w:val="0"/>
          <w:numId w:val="6"/>
        </w:numPr>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U.S. Navy Annual Marine Species Monitoring Reports for the Pacific available at:</w:t>
      </w:r>
    </w:p>
    <w:p w14:paraId="7CF1AE08" w14:textId="3F6F8360" w:rsidR="00086DE7" w:rsidRPr="0021794C" w:rsidRDefault="00BE78CB" w:rsidP="00196739">
      <w:pPr>
        <w:pStyle w:val="ListParagraph"/>
        <w:keepNext/>
        <w:keepLines/>
        <w:widowControl w:val="0"/>
        <w:numPr>
          <w:ilvl w:val="0"/>
          <w:numId w:val="25"/>
        </w:numPr>
        <w:autoSpaceDE w:val="0"/>
        <w:autoSpaceDN w:val="0"/>
        <w:adjustRightInd w:val="0"/>
        <w:spacing w:after="0" w:line="240" w:lineRule="auto"/>
        <w:rPr>
          <w:rFonts w:ascii="Times New Roman" w:hAnsi="Times New Roman" w:cs="Times New Roman"/>
        </w:rPr>
      </w:pPr>
      <w:hyperlink r:id="rId16" w:history="1">
        <w:r w:rsidR="00196739" w:rsidRPr="0021794C">
          <w:rPr>
            <w:rStyle w:val="Hyperlink"/>
            <w:rFonts w:ascii="Times New Roman" w:hAnsi="Times New Roman" w:cs="Times New Roman"/>
          </w:rPr>
          <w:t>https://www.navymarinespeciesmonitoring.us/reporting/pacific/</w:t>
        </w:r>
      </w:hyperlink>
      <w:hyperlink r:id="rId17" w:history="1">
        <w:r w:rsidR="00B80EE4" w:rsidRPr="0021794C">
          <w:rPr>
            <w:rStyle w:val="Hyperlink"/>
            <w:rFonts w:ascii="Times New Roman" w:hAnsi="Times New Roman" w:cs="Times New Roman"/>
          </w:rPr>
          <w:t>http://www.navymarinespeciesmonitoring.us/reading-room/pacific/</w:t>
        </w:r>
      </w:hyperlink>
    </w:p>
    <w:p w14:paraId="5EAE746C" w14:textId="77777777" w:rsidR="00086DE7" w:rsidRPr="0021794C" w:rsidRDefault="00086DE7" w:rsidP="001854E3">
      <w:pPr>
        <w:pStyle w:val="ListParagraph"/>
        <w:keepNext/>
        <w:keepLines/>
        <w:widowControl w:val="0"/>
        <w:numPr>
          <w:ilvl w:val="0"/>
          <w:numId w:val="6"/>
        </w:numPr>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Gulf of Alaska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Environmental Compliance Documents available at: </w:t>
      </w:r>
    </w:p>
    <w:p w14:paraId="5F56C19B" w14:textId="40A74C2C" w:rsidR="00196739" w:rsidRPr="0021794C" w:rsidRDefault="00BE78CB" w:rsidP="00196739">
      <w:pPr>
        <w:pStyle w:val="ListParagraph"/>
        <w:keepNext/>
        <w:keepLines/>
        <w:widowControl w:val="0"/>
        <w:numPr>
          <w:ilvl w:val="0"/>
          <w:numId w:val="25"/>
        </w:numPr>
        <w:autoSpaceDE w:val="0"/>
        <w:autoSpaceDN w:val="0"/>
        <w:adjustRightInd w:val="0"/>
        <w:spacing w:after="0" w:line="240" w:lineRule="auto"/>
        <w:rPr>
          <w:rFonts w:ascii="Times New Roman" w:hAnsi="Times New Roman" w:cs="Times New Roman"/>
        </w:rPr>
      </w:pPr>
      <w:hyperlink r:id="rId18" w:history="1">
        <w:r w:rsidR="00196739" w:rsidRPr="0021794C">
          <w:rPr>
            <w:rStyle w:val="Hyperlink"/>
            <w:rFonts w:ascii="Times New Roman" w:hAnsi="Times New Roman" w:cs="Times New Roman"/>
          </w:rPr>
          <w:t>http://www.goaeis.com</w:t>
        </w:r>
      </w:hyperlink>
    </w:p>
    <w:p w14:paraId="32574B8C" w14:textId="0B34886C" w:rsidR="00086DE7" w:rsidRPr="0021794C" w:rsidRDefault="00086DE7" w:rsidP="00196739">
      <w:pPr>
        <w:pStyle w:val="ListParagraph"/>
        <w:keepNext/>
        <w:keepLines/>
        <w:widowControl w:val="0"/>
        <w:numPr>
          <w:ilvl w:val="0"/>
          <w:numId w:val="6"/>
        </w:numPr>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Northwest Training and Testing Environmental Compliance Documents available:</w:t>
      </w:r>
    </w:p>
    <w:p w14:paraId="59FA0BC1" w14:textId="6A0B2C4E" w:rsidR="003342A4" w:rsidRPr="0021794C" w:rsidRDefault="00BE78CB" w:rsidP="00196739">
      <w:pPr>
        <w:pStyle w:val="ListParagraph"/>
        <w:keepNext/>
        <w:keepLines/>
        <w:widowControl w:val="0"/>
        <w:numPr>
          <w:ilvl w:val="0"/>
          <w:numId w:val="25"/>
        </w:numPr>
        <w:autoSpaceDE w:val="0"/>
        <w:autoSpaceDN w:val="0"/>
        <w:adjustRightInd w:val="0"/>
        <w:spacing w:after="0" w:line="240" w:lineRule="auto"/>
        <w:rPr>
          <w:rFonts w:ascii="Times New Roman" w:hAnsi="Times New Roman" w:cs="Times New Roman"/>
        </w:rPr>
      </w:pPr>
      <w:hyperlink r:id="rId19" w:history="1">
        <w:r w:rsidR="00086DE7" w:rsidRPr="0021794C">
          <w:rPr>
            <w:rFonts w:ascii="Times New Roman" w:hAnsi="Times New Roman" w:cs="Times New Roman"/>
            <w:color w:val="0000FF"/>
            <w:u w:val="single"/>
          </w:rPr>
          <w:t>https://www.nwtteis.com/</w:t>
        </w:r>
      </w:hyperlink>
    </w:p>
    <w:p w14:paraId="241E5302" w14:textId="3C7AD970" w:rsidR="00A01BE3" w:rsidRPr="0021794C" w:rsidRDefault="00086DE7" w:rsidP="001854E3">
      <w:pPr>
        <w:pStyle w:val="Heading1"/>
        <w:numPr>
          <w:ilvl w:val="0"/>
          <w:numId w:val="18"/>
        </w:numPr>
        <w:ind w:left="360"/>
        <w:rPr>
          <w:rFonts w:ascii="Times New Roman" w:hAnsi="Times New Roman" w:cs="Times New Roman"/>
          <w:color w:val="auto"/>
          <w:sz w:val="22"/>
          <w:szCs w:val="22"/>
        </w:rPr>
      </w:pPr>
      <w:bookmarkStart w:id="13" w:name="_Toc20928877"/>
      <w:r w:rsidRPr="0021794C">
        <w:rPr>
          <w:rFonts w:ascii="Times New Roman" w:hAnsi="Times New Roman" w:cs="Times New Roman"/>
          <w:color w:val="auto"/>
          <w:sz w:val="22"/>
          <w:szCs w:val="22"/>
        </w:rPr>
        <w:t>Requirements</w:t>
      </w:r>
      <w:bookmarkEnd w:id="13"/>
    </w:p>
    <w:p w14:paraId="3A63409B" w14:textId="31DF5937" w:rsidR="00A01BE3" w:rsidRPr="0021794C" w:rsidRDefault="00A335D2" w:rsidP="001854E3">
      <w:pPr>
        <w:pStyle w:val="Heading2"/>
        <w:numPr>
          <w:ilvl w:val="1"/>
          <w:numId w:val="18"/>
        </w:numPr>
        <w:ind w:left="360"/>
        <w:rPr>
          <w:rFonts w:ascii="Times New Roman" w:hAnsi="Times New Roman" w:cs="Times New Roman"/>
          <w:color w:val="auto"/>
          <w:sz w:val="22"/>
          <w:szCs w:val="22"/>
        </w:rPr>
      </w:pPr>
      <w:bookmarkStart w:id="14" w:name="_Toc20928878"/>
      <w:r w:rsidRPr="0021794C">
        <w:rPr>
          <w:rFonts w:ascii="Times New Roman" w:hAnsi="Times New Roman" w:cs="Times New Roman"/>
          <w:color w:val="auto"/>
          <w:sz w:val="22"/>
          <w:szCs w:val="22"/>
        </w:rPr>
        <w:t>General Requirements</w:t>
      </w:r>
      <w:bookmarkEnd w:id="14"/>
    </w:p>
    <w:p w14:paraId="0CB23BB9" w14:textId="23E40953"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The Recipient shall provide all labor, management, supervision, tools, materials, equipment, transportation, meals, and lodging for him/herself and his/her personnel. All Recipient equipment is subject to inspection and approval by the Pacific Fleet Representative and CATR.</w:t>
      </w:r>
    </w:p>
    <w:p w14:paraId="2CA9F1A3" w14:textId="0A67EC93"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The Recipient shall provide all equipment (unless otherwise stated) and analyses necessary to complete the work described within this Agreement. All data (raw and associated files), photographs, and equipment &gt; $5000 per unit in value and supplies &gt; $5,000 in aggregate value purchased with Agreement funds (including computer software) shall become the property of the Department of the Navy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at the end of the Agreement. Equipment </w:t>
      </w:r>
      <w:proofErr w:type="gramStart"/>
      <w:r w:rsidRPr="0021794C">
        <w:rPr>
          <w:rFonts w:ascii="Times New Roman" w:hAnsi="Times New Roman" w:cs="Times New Roman"/>
        </w:rPr>
        <w:t>is defined</w:t>
      </w:r>
      <w:proofErr w:type="gramEnd"/>
      <w:r w:rsidRPr="0021794C">
        <w:rPr>
          <w:rFonts w:ascii="Times New Roman" w:hAnsi="Times New Roman" w:cs="Times New Roman"/>
        </w:rPr>
        <w:t xml:space="preserve"> as “tangible nonexpendable </w:t>
      </w:r>
      <w:r w:rsidRPr="0021794C">
        <w:rPr>
          <w:rFonts w:ascii="Times New Roman" w:eastAsia="SimSun" w:hAnsi="Times New Roman" w:cs="Times New Roman"/>
          <w:lang w:eastAsia="zh-CN"/>
        </w:rPr>
        <w:t xml:space="preserve">personal property including exempt property charged directly to the award having a useful life of more than one year.” </w:t>
      </w:r>
      <w:proofErr w:type="gramStart"/>
      <w:r w:rsidRPr="0021794C">
        <w:rPr>
          <w:rFonts w:ascii="Times New Roman" w:eastAsia="SimSun" w:hAnsi="Times New Roman" w:cs="Times New Roman"/>
          <w:lang w:eastAsia="zh-CN"/>
        </w:rPr>
        <w:t>Supplies are defined as “</w:t>
      </w:r>
      <w:r w:rsidR="006C15AE" w:rsidRPr="0021794C">
        <w:rPr>
          <w:rFonts w:ascii="Times New Roman" w:eastAsia="SimSun" w:hAnsi="Times New Roman" w:cs="Times New Roman"/>
          <w:lang w:eastAsia="zh-CN"/>
        </w:rPr>
        <w:t>a</w:t>
      </w:r>
      <w:r w:rsidRPr="0021794C">
        <w:rPr>
          <w:rFonts w:ascii="Times New Roman" w:eastAsia="SimSun" w:hAnsi="Times New Roman" w:cs="Times New Roman"/>
          <w:lang w:eastAsia="zh-CN"/>
        </w:rPr>
        <w:t>ll personal property excluding equipment, intangible property, and debt instruments, and inventions of a contractor conceived or first actually reduced to practice in the performance of work under a funding agreement ("subject inventions"), as defined in 37 CFR part 401, "Rights to Inventions Made by Nonprofit Organizations and Small Business Firms Under Government Grants, Contracts, and Cooperative Agreements."</w:t>
      </w:r>
      <w:proofErr w:type="gramEnd"/>
      <w:r w:rsidRPr="0021794C">
        <w:rPr>
          <w:rFonts w:ascii="Times New Roman" w:eastAsia="SimSun" w:hAnsi="Times New Roman" w:cs="Times New Roman"/>
          <w:lang w:eastAsia="zh-CN"/>
        </w:rPr>
        <w:t xml:space="preserve">  (</w:t>
      </w:r>
      <w:r w:rsidRPr="0021794C">
        <w:rPr>
          <w:rFonts w:ascii="Times New Roman" w:eastAsia="SimSun" w:hAnsi="Times New Roman" w:cs="Times New Roman"/>
          <w:b/>
          <w:bCs/>
          <w:lang w:eastAsia="zh-CN"/>
        </w:rPr>
        <w:t xml:space="preserve">DoD Grant and Agreement Regulations, DoD 3210.6-R#) </w:t>
      </w:r>
    </w:p>
    <w:p w14:paraId="0EA7D45B" w14:textId="6F5299B5"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 xml:space="preserve">The Recipient shall visit the </w:t>
      </w:r>
      <w:r w:rsidRPr="0021794C">
        <w:rPr>
          <w:rFonts w:ascii="Times New Roman" w:hAnsi="Times New Roman" w:cs="Times New Roman"/>
          <w:iCs/>
        </w:rPr>
        <w:t>study/project</w:t>
      </w:r>
      <w:r w:rsidRPr="0021794C">
        <w:rPr>
          <w:rFonts w:ascii="Times New Roman" w:hAnsi="Times New Roman" w:cs="Times New Roman"/>
        </w:rPr>
        <w:t xml:space="preserve"> area as often as necessary and within the time limits stated within this </w:t>
      </w:r>
      <w:r w:rsidR="00727CEC" w:rsidRPr="0021794C">
        <w:rPr>
          <w:rFonts w:ascii="Times New Roman" w:hAnsi="Times New Roman" w:cs="Times New Roman"/>
        </w:rPr>
        <w:t>SOW</w:t>
      </w:r>
      <w:r w:rsidRPr="0021794C">
        <w:rPr>
          <w:rFonts w:ascii="Times New Roman" w:hAnsi="Times New Roman" w:cs="Times New Roman"/>
        </w:rPr>
        <w:t xml:space="preserve"> to accomplish the purposes of the Agreement as detailed further in this </w:t>
      </w:r>
      <w:r w:rsidR="008325B6" w:rsidRPr="0021794C">
        <w:rPr>
          <w:rFonts w:ascii="Times New Roman" w:hAnsi="Times New Roman" w:cs="Times New Roman"/>
        </w:rPr>
        <w:t>SOW</w:t>
      </w:r>
      <w:r w:rsidRPr="0021794C">
        <w:rPr>
          <w:rFonts w:ascii="Times New Roman" w:hAnsi="Times New Roman" w:cs="Times New Roman"/>
        </w:rPr>
        <w:t xml:space="preserve">.  It is the Recipient's responsibility to obtain security and/or entrance clearances and camera passes for himself/herself and his/her personnel onto the </w:t>
      </w:r>
      <w:r w:rsidR="00196739" w:rsidRPr="0021794C">
        <w:rPr>
          <w:rFonts w:ascii="Times New Roman" w:hAnsi="Times New Roman" w:cs="Times New Roman"/>
        </w:rPr>
        <w:t>Installation/Range Complex</w:t>
      </w:r>
      <w:r w:rsidRPr="0021794C">
        <w:rPr>
          <w:rFonts w:ascii="Times New Roman" w:hAnsi="Times New Roman" w:cs="Times New Roman"/>
        </w:rPr>
        <w:t>.  The Recipient must comply with all security rules, regulations, requirements, and day</w:t>
      </w:r>
      <w:r w:rsidRPr="0021794C">
        <w:rPr>
          <w:rFonts w:ascii="Times New Roman" w:hAnsi="Times New Roman" w:cs="Times New Roman"/>
        </w:rPr>
        <w:noBreakHyphen/>
        <w:t>to</w:t>
      </w:r>
      <w:r w:rsidRPr="0021794C">
        <w:rPr>
          <w:rFonts w:ascii="Times New Roman" w:hAnsi="Times New Roman" w:cs="Times New Roman"/>
        </w:rPr>
        <w:noBreakHyphen/>
        <w:t xml:space="preserve">day operational changes thereto.  Unannounced changes to day-to-day operational procedures </w:t>
      </w:r>
      <w:proofErr w:type="gramStart"/>
      <w:r w:rsidRPr="0021794C">
        <w:rPr>
          <w:rFonts w:ascii="Times New Roman" w:hAnsi="Times New Roman" w:cs="Times New Roman"/>
        </w:rPr>
        <w:t>may, at times, prohibit</w:t>
      </w:r>
      <w:proofErr w:type="gramEnd"/>
      <w:r w:rsidRPr="0021794C">
        <w:rPr>
          <w:rFonts w:ascii="Times New Roman" w:hAnsi="Times New Roman" w:cs="Times New Roman"/>
        </w:rPr>
        <w:t xml:space="preserve"> the </w:t>
      </w:r>
      <w:r w:rsidRPr="0021794C">
        <w:rPr>
          <w:rFonts w:ascii="Times New Roman" w:hAnsi="Times New Roman" w:cs="Times New Roman"/>
          <w:color w:val="000000"/>
        </w:rPr>
        <w:t>Recipient</w:t>
      </w:r>
      <w:r w:rsidRPr="0021794C">
        <w:rPr>
          <w:rFonts w:ascii="Times New Roman" w:hAnsi="Times New Roman" w:cs="Times New Roman"/>
        </w:rPr>
        <w:t xml:space="preserve"> access to </w:t>
      </w:r>
      <w:r w:rsidRPr="0021794C">
        <w:rPr>
          <w:rFonts w:ascii="Times New Roman" w:hAnsi="Times New Roman" w:cs="Times New Roman"/>
          <w:iCs/>
        </w:rPr>
        <w:t>study/project</w:t>
      </w:r>
      <w:r w:rsidRPr="0021794C">
        <w:rPr>
          <w:rFonts w:ascii="Times New Roman" w:hAnsi="Times New Roman" w:cs="Times New Roman"/>
        </w:rPr>
        <w:t xml:space="preserve"> sites.  While on the </w:t>
      </w:r>
      <w:r w:rsidR="00196739" w:rsidRPr="0021794C">
        <w:rPr>
          <w:rFonts w:ascii="Times New Roman" w:hAnsi="Times New Roman" w:cs="Times New Roman"/>
        </w:rPr>
        <w:t>Installation/Range Complex</w:t>
      </w:r>
      <w:r w:rsidRPr="0021794C">
        <w:rPr>
          <w:rFonts w:ascii="Times New Roman" w:hAnsi="Times New Roman" w:cs="Times New Roman"/>
        </w:rPr>
        <w:t xml:space="preserve">, the </w:t>
      </w:r>
      <w:r w:rsidRPr="0021794C">
        <w:rPr>
          <w:rFonts w:ascii="Times New Roman" w:hAnsi="Times New Roman" w:cs="Times New Roman"/>
          <w:color w:val="000000"/>
        </w:rPr>
        <w:t>Recipient</w:t>
      </w:r>
      <w:r w:rsidRPr="0021794C">
        <w:rPr>
          <w:rFonts w:ascii="Times New Roman" w:hAnsi="Times New Roman" w:cs="Times New Roman"/>
        </w:rPr>
        <w:t xml:space="preserve"> shall abide by all applicable rules and regulations issued by the Commanding Officer.  The </w:t>
      </w:r>
      <w:r w:rsidRPr="0021794C">
        <w:rPr>
          <w:rFonts w:ascii="Times New Roman" w:hAnsi="Times New Roman" w:cs="Times New Roman"/>
          <w:color w:val="000000"/>
        </w:rPr>
        <w:t>Recipient</w:t>
      </w:r>
      <w:r w:rsidRPr="0021794C">
        <w:rPr>
          <w:rFonts w:ascii="Times New Roman" w:hAnsi="Times New Roman" w:cs="Times New Roman"/>
        </w:rPr>
        <w:t xml:space="preserve"> may be subject to inspections for contraband while on government property.</w:t>
      </w:r>
    </w:p>
    <w:p w14:paraId="578A6E3D" w14:textId="34BED649"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The Recipient shall manage the total work effort and assure fully adequate and timely completion of services required under this Agreement.  Included in this function shall be a full range of management duties including, but not limited to, planning, scheduling, inventory, analysis, quality control, permitting for</w:t>
      </w:r>
      <w:r w:rsidR="006C15AE" w:rsidRPr="0021794C">
        <w:rPr>
          <w:rFonts w:ascii="Times New Roman" w:hAnsi="Times New Roman" w:cs="Times New Roman"/>
        </w:rPr>
        <w:t xml:space="preserve"> all</w:t>
      </w:r>
      <w:r w:rsidRPr="0021794C">
        <w:rPr>
          <w:rFonts w:ascii="Times New Roman" w:hAnsi="Times New Roman" w:cs="Times New Roman"/>
        </w:rPr>
        <w:t xml:space="preserve"> survey activities (</w:t>
      </w:r>
      <w:r w:rsidR="006C15AE" w:rsidRPr="0021794C">
        <w:rPr>
          <w:rFonts w:ascii="Times New Roman" w:hAnsi="Times New Roman" w:cs="Times New Roman"/>
        </w:rPr>
        <w:t xml:space="preserve">including, but not limited to </w:t>
      </w:r>
      <w:r w:rsidRPr="0021794C">
        <w:rPr>
          <w:rFonts w:ascii="Times New Roman" w:hAnsi="Times New Roman" w:cs="Times New Roman"/>
        </w:rPr>
        <w:t>tagging</w:t>
      </w:r>
      <w:r w:rsidR="006C15AE" w:rsidRPr="0021794C">
        <w:rPr>
          <w:rFonts w:ascii="Times New Roman" w:hAnsi="Times New Roman" w:cs="Times New Roman"/>
        </w:rPr>
        <w:t xml:space="preserve"> and</w:t>
      </w:r>
      <w:r w:rsidRPr="0021794C">
        <w:rPr>
          <w:rFonts w:ascii="Times New Roman" w:hAnsi="Times New Roman" w:cs="Times New Roman"/>
        </w:rPr>
        <w:t xml:space="preserve"> biopsy), and for meeting professional industry standards for tagging, and biopsy of salmonids</w:t>
      </w:r>
      <w:r w:rsidR="00B80EE4" w:rsidRPr="0021794C">
        <w:rPr>
          <w:rFonts w:ascii="Times New Roman" w:hAnsi="Times New Roman" w:cs="Times New Roman"/>
        </w:rPr>
        <w:t>.</w:t>
      </w:r>
      <w:r w:rsidRPr="0021794C">
        <w:rPr>
          <w:rFonts w:ascii="Times New Roman" w:hAnsi="Times New Roman" w:cs="Times New Roman"/>
        </w:rPr>
        <w:t xml:space="preserve"> </w:t>
      </w:r>
    </w:p>
    <w:p w14:paraId="1E301E81" w14:textId="0FD50526" w:rsidR="001F35FE"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 xml:space="preserve">It is the responsibility of the Recipient to </w:t>
      </w:r>
      <w:r w:rsidR="007C140B" w:rsidRPr="0021794C">
        <w:rPr>
          <w:rFonts w:ascii="Times New Roman" w:hAnsi="Times New Roman" w:cs="Times New Roman"/>
        </w:rPr>
        <w:t xml:space="preserve">possess </w:t>
      </w:r>
      <w:r w:rsidRPr="0021794C">
        <w:rPr>
          <w:rFonts w:ascii="Times New Roman" w:hAnsi="Times New Roman" w:cs="Times New Roman"/>
        </w:rPr>
        <w:t>all required state and federal permits</w:t>
      </w:r>
      <w:r w:rsidR="007C140B" w:rsidRPr="0021794C">
        <w:rPr>
          <w:rFonts w:ascii="Times New Roman" w:hAnsi="Times New Roman" w:cs="Times New Roman"/>
        </w:rPr>
        <w:t xml:space="preserve"> for performing</w:t>
      </w:r>
      <w:r w:rsidRPr="0021794C">
        <w:rPr>
          <w:rFonts w:ascii="Times New Roman" w:hAnsi="Times New Roman" w:cs="Times New Roman"/>
        </w:rPr>
        <w:t xml:space="preserve"> work conducted under this Agreement</w:t>
      </w:r>
      <w:r w:rsidR="007C140B" w:rsidRPr="0021794C">
        <w:rPr>
          <w:rFonts w:ascii="Times New Roman" w:hAnsi="Times New Roman" w:cs="Times New Roman"/>
        </w:rPr>
        <w:t>, including but not limited to</w:t>
      </w:r>
      <w:r w:rsidRPr="0021794C">
        <w:rPr>
          <w:rFonts w:ascii="Times New Roman" w:hAnsi="Times New Roman" w:cs="Times New Roman"/>
        </w:rPr>
        <w:t>:</w:t>
      </w:r>
    </w:p>
    <w:p w14:paraId="2BE244E9" w14:textId="73AED85C" w:rsidR="001F35FE" w:rsidRPr="0021794C" w:rsidRDefault="001F35FE" w:rsidP="001854E3">
      <w:pPr>
        <w:pStyle w:val="NoSpacing"/>
        <w:numPr>
          <w:ilvl w:val="1"/>
          <w:numId w:val="19"/>
        </w:numPr>
        <w:rPr>
          <w:rFonts w:ascii="Times New Roman" w:hAnsi="Times New Roman" w:cs="Times New Roman"/>
          <w:color w:val="000000"/>
        </w:rPr>
      </w:pPr>
      <w:r w:rsidRPr="0021794C">
        <w:rPr>
          <w:rFonts w:ascii="Times New Roman" w:hAnsi="Times New Roman" w:cs="Times New Roman"/>
        </w:rPr>
        <w:t>The permit requirements t</w:t>
      </w:r>
      <w:r w:rsidRPr="0021794C">
        <w:rPr>
          <w:rFonts w:ascii="Times New Roman" w:hAnsi="Times New Roman" w:cs="Times New Roman"/>
          <w:color w:val="000000"/>
        </w:rPr>
        <w:t xml:space="preserve">o conduct </w:t>
      </w:r>
      <w:r w:rsidR="008E5CAD" w:rsidRPr="0021794C">
        <w:rPr>
          <w:rFonts w:ascii="Times New Roman" w:hAnsi="Times New Roman" w:cs="Times New Roman"/>
          <w:color w:val="000000"/>
        </w:rPr>
        <w:t xml:space="preserve">surveys, tagging, and biopsy activities </w:t>
      </w:r>
      <w:r w:rsidRPr="0021794C">
        <w:rPr>
          <w:rFonts w:ascii="Times New Roman" w:hAnsi="Times New Roman" w:cs="Times New Roman"/>
          <w:color w:val="000000"/>
        </w:rPr>
        <w:t>on the salmon species for this project</w:t>
      </w:r>
      <w:r w:rsidR="00B80EE4" w:rsidRPr="0021794C">
        <w:rPr>
          <w:rFonts w:ascii="Times New Roman" w:hAnsi="Times New Roman" w:cs="Times New Roman"/>
          <w:color w:val="000000"/>
        </w:rPr>
        <w:t>.</w:t>
      </w:r>
    </w:p>
    <w:p w14:paraId="1EB7DADD" w14:textId="77777777" w:rsidR="001F35FE"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 xml:space="preserve">Due to the complexity of work, the </w:t>
      </w:r>
      <w:r w:rsidRPr="0021794C">
        <w:rPr>
          <w:rFonts w:ascii="Times New Roman" w:hAnsi="Times New Roman" w:cs="Times New Roman"/>
          <w:color w:val="000000"/>
        </w:rPr>
        <w:t>Recipient</w:t>
      </w:r>
      <w:r w:rsidRPr="0021794C">
        <w:rPr>
          <w:rFonts w:ascii="Times New Roman" w:hAnsi="Times New Roman" w:cs="Times New Roman"/>
        </w:rPr>
        <w:t xml:space="preserve"> shall provide the following key personnel with the</w:t>
      </w:r>
      <w:r w:rsidRPr="0021794C">
        <w:rPr>
          <w:rFonts w:ascii="Times New Roman" w:hAnsi="Times New Roman" w:cs="Times New Roman"/>
        </w:rPr>
        <w:tab/>
        <w:t>following minimum qualifications:</w:t>
      </w:r>
    </w:p>
    <w:p w14:paraId="36ED7109" w14:textId="5E4EA797" w:rsidR="00735D0B" w:rsidRPr="0021794C" w:rsidRDefault="00A335D2" w:rsidP="001854E3">
      <w:pPr>
        <w:pStyle w:val="NoSpacing"/>
        <w:numPr>
          <w:ilvl w:val="1"/>
          <w:numId w:val="19"/>
        </w:numPr>
        <w:rPr>
          <w:rFonts w:ascii="Times New Roman" w:hAnsi="Times New Roman" w:cs="Times New Roman"/>
        </w:rPr>
      </w:pPr>
      <w:r w:rsidRPr="0021794C">
        <w:rPr>
          <w:rFonts w:ascii="Times New Roman" w:hAnsi="Times New Roman" w:cs="Times New Roman"/>
        </w:rPr>
        <w:t xml:space="preserve">Principal Investigator: The Recipient shall designate one person as responsible for ensuring provisions are in place, project and personnel supervision are adequate, and quality control and meeting of reporting requirements </w:t>
      </w:r>
      <w:proofErr w:type="gramStart"/>
      <w:r w:rsidRPr="0021794C">
        <w:rPr>
          <w:rFonts w:ascii="Times New Roman" w:hAnsi="Times New Roman" w:cs="Times New Roman"/>
        </w:rPr>
        <w:t>are met</w:t>
      </w:r>
      <w:proofErr w:type="gramEnd"/>
      <w:r w:rsidRPr="0021794C">
        <w:rPr>
          <w:rFonts w:ascii="Times New Roman" w:hAnsi="Times New Roman" w:cs="Times New Roman"/>
        </w:rPr>
        <w:t xml:space="preserve"> on a daily basis. This person shall have, at the minimum:</w:t>
      </w:r>
    </w:p>
    <w:p w14:paraId="6108A1D9" w14:textId="77777777" w:rsidR="00727CEC" w:rsidRPr="0021794C" w:rsidRDefault="0071398F" w:rsidP="007801F5">
      <w:pPr>
        <w:pStyle w:val="NoSpacing"/>
        <w:numPr>
          <w:ilvl w:val="0"/>
          <w:numId w:val="29"/>
        </w:numPr>
        <w:rPr>
          <w:rFonts w:ascii="Times New Roman" w:hAnsi="Times New Roman" w:cs="Times New Roman"/>
        </w:rPr>
      </w:pPr>
      <w:r w:rsidRPr="0021794C">
        <w:rPr>
          <w:rFonts w:ascii="Times New Roman" w:hAnsi="Times New Roman" w:cs="Times New Roman"/>
        </w:rPr>
        <w:t>Experience in tagging salmonids (Chinook salmon required) in Alaska and knowledge of population structure of Pacific Northwest salmonids including ESA-listed ESUs, with at least six (6) years of previous work or research experience in these activities, as demonstrated by authorship on resulting peer-reviewed publications.</w:t>
      </w:r>
    </w:p>
    <w:p w14:paraId="0A80337C" w14:textId="7A1FB88F" w:rsidR="00735D0B" w:rsidRPr="0021794C" w:rsidRDefault="00735D0B" w:rsidP="007801F5">
      <w:pPr>
        <w:pStyle w:val="NoSpacing"/>
        <w:numPr>
          <w:ilvl w:val="0"/>
          <w:numId w:val="29"/>
        </w:numPr>
        <w:rPr>
          <w:rFonts w:ascii="Times New Roman" w:hAnsi="Times New Roman" w:cs="Times New Roman"/>
        </w:rPr>
      </w:pPr>
      <w:r w:rsidRPr="0021794C">
        <w:rPr>
          <w:rFonts w:ascii="Times New Roman" w:hAnsi="Times New Roman" w:cs="Times New Roman"/>
        </w:rPr>
        <w:t>Access to the use of</w:t>
      </w:r>
      <w:r w:rsidR="004374CF" w:rsidRPr="0021794C">
        <w:rPr>
          <w:rFonts w:ascii="Times New Roman" w:hAnsi="Times New Roman" w:cs="Times New Roman"/>
        </w:rPr>
        <w:t xml:space="preserve"> all </w:t>
      </w:r>
      <w:r w:rsidRPr="0021794C">
        <w:rPr>
          <w:rFonts w:ascii="Times New Roman" w:hAnsi="Times New Roman" w:cs="Times New Roman"/>
        </w:rPr>
        <w:t xml:space="preserve">applicable permits to perform </w:t>
      </w:r>
      <w:r w:rsidR="004374CF" w:rsidRPr="0021794C">
        <w:rPr>
          <w:rFonts w:ascii="Times New Roman" w:hAnsi="Times New Roman" w:cs="Times New Roman"/>
        </w:rPr>
        <w:t xml:space="preserve">the activities described in this SOW (including, but not limited to </w:t>
      </w:r>
      <w:r w:rsidRPr="0021794C">
        <w:rPr>
          <w:rFonts w:ascii="Times New Roman" w:hAnsi="Times New Roman" w:cs="Times New Roman"/>
        </w:rPr>
        <w:t>fish</w:t>
      </w:r>
      <w:r w:rsidR="004374CF" w:rsidRPr="0021794C">
        <w:rPr>
          <w:rFonts w:ascii="Times New Roman" w:hAnsi="Times New Roman" w:cs="Times New Roman"/>
        </w:rPr>
        <w:t xml:space="preserve"> </w:t>
      </w:r>
      <w:r w:rsidRPr="0021794C">
        <w:rPr>
          <w:rFonts w:ascii="Times New Roman" w:hAnsi="Times New Roman" w:cs="Times New Roman"/>
        </w:rPr>
        <w:t>tagging, and biopsy collection</w:t>
      </w:r>
      <w:r w:rsidR="004374CF" w:rsidRPr="0021794C">
        <w:rPr>
          <w:rFonts w:ascii="Times New Roman" w:hAnsi="Times New Roman" w:cs="Times New Roman"/>
        </w:rPr>
        <w:t>)</w:t>
      </w:r>
      <w:r w:rsidR="00F442FA" w:rsidRPr="0021794C">
        <w:rPr>
          <w:rFonts w:ascii="Times New Roman" w:hAnsi="Times New Roman" w:cs="Times New Roman"/>
        </w:rPr>
        <w:t>.</w:t>
      </w:r>
    </w:p>
    <w:p w14:paraId="21BD6E1A" w14:textId="77777777" w:rsidR="00735D0B" w:rsidRPr="0021794C" w:rsidRDefault="00735D0B" w:rsidP="001854E3">
      <w:pPr>
        <w:pStyle w:val="NoSpacing"/>
        <w:numPr>
          <w:ilvl w:val="1"/>
          <w:numId w:val="19"/>
        </w:numPr>
        <w:rPr>
          <w:rFonts w:ascii="Times New Roman" w:hAnsi="Times New Roman" w:cs="Times New Roman"/>
        </w:rPr>
      </w:pPr>
      <w:r w:rsidRPr="0021794C">
        <w:rPr>
          <w:rFonts w:ascii="Times New Roman" w:hAnsi="Times New Roman" w:cs="Times New Roman"/>
        </w:rPr>
        <w:t>Research Associate: The Recipient shall have, or have immediate access to Research Associate personnel that have, at the minimum:</w:t>
      </w:r>
    </w:p>
    <w:p w14:paraId="0BB5EF55" w14:textId="640E7B30" w:rsidR="00735D0B" w:rsidRPr="0021794C" w:rsidRDefault="00A335D2" w:rsidP="001854E3">
      <w:pPr>
        <w:pStyle w:val="NoSpacing"/>
        <w:numPr>
          <w:ilvl w:val="2"/>
          <w:numId w:val="19"/>
        </w:numPr>
        <w:rPr>
          <w:rFonts w:ascii="Times New Roman" w:hAnsi="Times New Roman" w:cs="Times New Roman"/>
        </w:rPr>
      </w:pPr>
      <w:r w:rsidRPr="0021794C">
        <w:rPr>
          <w:rFonts w:ascii="Times New Roman" w:hAnsi="Times New Roman" w:cs="Times New Roman"/>
        </w:rPr>
        <w:t xml:space="preserve">Experience with small-vessel based field operations for satellite tagging and biopsy </w:t>
      </w:r>
      <w:r w:rsidR="00735D0B" w:rsidRPr="0021794C">
        <w:rPr>
          <w:rFonts w:ascii="Times New Roman" w:hAnsi="Times New Roman" w:cs="Times New Roman"/>
        </w:rPr>
        <w:t xml:space="preserve">collection </w:t>
      </w:r>
      <w:r w:rsidRPr="0021794C">
        <w:rPr>
          <w:rFonts w:ascii="Times New Roman" w:hAnsi="Times New Roman" w:cs="Times New Roman"/>
        </w:rPr>
        <w:t xml:space="preserve">of </w:t>
      </w:r>
      <w:r w:rsidR="00271453" w:rsidRPr="0021794C">
        <w:rPr>
          <w:rFonts w:ascii="Times New Roman" w:hAnsi="Times New Roman" w:cs="Times New Roman"/>
        </w:rPr>
        <w:t>salmonids</w:t>
      </w:r>
      <w:r w:rsidR="0029438D" w:rsidRPr="0021794C">
        <w:rPr>
          <w:rFonts w:ascii="Times New Roman" w:hAnsi="Times New Roman" w:cs="Times New Roman"/>
        </w:rPr>
        <w:t>, preferably</w:t>
      </w:r>
      <w:r w:rsidR="00735D0B" w:rsidRPr="0021794C">
        <w:rPr>
          <w:rFonts w:ascii="Times New Roman" w:hAnsi="Times New Roman" w:cs="Times New Roman"/>
        </w:rPr>
        <w:t xml:space="preserve"> Chinook salmon, </w:t>
      </w:r>
      <w:r w:rsidRPr="0021794C">
        <w:rPr>
          <w:rFonts w:ascii="Times New Roman" w:hAnsi="Times New Roman" w:cs="Times New Roman"/>
        </w:rPr>
        <w:t>as demonstrated by at least</w:t>
      </w:r>
      <w:r w:rsidR="00EF49EA" w:rsidRPr="0021794C">
        <w:rPr>
          <w:rFonts w:ascii="Times New Roman" w:hAnsi="Times New Roman" w:cs="Times New Roman"/>
        </w:rPr>
        <w:t xml:space="preserve"> four (4) </w:t>
      </w:r>
      <w:r w:rsidRPr="0021794C">
        <w:rPr>
          <w:rFonts w:ascii="Times New Roman" w:hAnsi="Times New Roman" w:cs="Times New Roman"/>
        </w:rPr>
        <w:t>years of field research experience in these activities, to include pre-activity preparations for tagging and biopsy</w:t>
      </w:r>
      <w:r w:rsidR="00735D0B" w:rsidRPr="0021794C">
        <w:rPr>
          <w:rFonts w:ascii="Times New Roman" w:hAnsi="Times New Roman" w:cs="Times New Roman"/>
        </w:rPr>
        <w:t xml:space="preserve"> collection</w:t>
      </w:r>
      <w:r w:rsidRPr="0021794C">
        <w:rPr>
          <w:rFonts w:ascii="Times New Roman" w:hAnsi="Times New Roman" w:cs="Times New Roman"/>
        </w:rPr>
        <w:t>, as well as post-activity tasks such as tissue storage, and telemetry-related tasks</w:t>
      </w:r>
      <w:r w:rsidR="00735D0B" w:rsidRPr="0021794C">
        <w:rPr>
          <w:rFonts w:ascii="Times New Roman" w:hAnsi="Times New Roman" w:cs="Times New Roman"/>
        </w:rPr>
        <w:t>.</w:t>
      </w:r>
      <w:r w:rsidR="0072258B" w:rsidRPr="0021794C">
        <w:rPr>
          <w:rFonts w:ascii="Times New Roman" w:hAnsi="Times New Roman" w:cs="Times New Roman"/>
        </w:rPr>
        <w:t xml:space="preserve"> Co-authorship on resulting peer-reviewed publication and reports </w:t>
      </w:r>
      <w:r w:rsidR="007C140B" w:rsidRPr="0021794C">
        <w:rPr>
          <w:rFonts w:ascii="Times New Roman" w:hAnsi="Times New Roman" w:cs="Times New Roman"/>
        </w:rPr>
        <w:t xml:space="preserve">is </w:t>
      </w:r>
      <w:r w:rsidR="0072258B" w:rsidRPr="0021794C">
        <w:rPr>
          <w:rFonts w:ascii="Times New Roman" w:hAnsi="Times New Roman" w:cs="Times New Roman"/>
        </w:rPr>
        <w:t>preferable.</w:t>
      </w:r>
    </w:p>
    <w:p w14:paraId="5BF6303E" w14:textId="0B00D90B"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 xml:space="preserve">The Recipient shall provide the CAA (via the CATR) the names of persons and copies of their resumes </w:t>
      </w:r>
      <w:proofErr w:type="gramStart"/>
      <w:r w:rsidRPr="0021794C">
        <w:rPr>
          <w:rFonts w:ascii="Times New Roman" w:hAnsi="Times New Roman" w:cs="Times New Roman"/>
          <w:color w:val="000000"/>
        </w:rPr>
        <w:t>being considered</w:t>
      </w:r>
      <w:proofErr w:type="gramEnd"/>
      <w:r w:rsidRPr="0021794C">
        <w:rPr>
          <w:rFonts w:ascii="Times New Roman" w:hAnsi="Times New Roman" w:cs="Times New Roman"/>
          <w:color w:val="000000"/>
        </w:rPr>
        <w:t xml:space="preserve"> for work under this Agreement. The Recipient shall not replace or substitute any staff member without prior written approval by the CAA. The Recipient shall work closely with the CATR and Pacific Fleet Representatives in planning and carrying out all field activities. </w:t>
      </w:r>
    </w:p>
    <w:p w14:paraId="0EA5A526" w14:textId="61AE521A"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All work conducted in support of this Agreement shall comply with all applicable state laws.</w:t>
      </w:r>
    </w:p>
    <w:p w14:paraId="03BD687E" w14:textId="7A368EBE"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All work conducted in support of this Agreement shall comply with all applicable federal laws, including but not limited to, the Marine Mammal Protection Act, Endangered Species Act, the Clean Water Act and the Migratory Bird Treaty Act.</w:t>
      </w:r>
    </w:p>
    <w:p w14:paraId="145E5A68" w14:textId="17826E87"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 xml:space="preserve">At no additional cost to the government, the Recipient shall be in possession of all necessary </w:t>
      </w:r>
      <w:r w:rsidR="00286FFC" w:rsidRPr="0021794C">
        <w:rPr>
          <w:rFonts w:ascii="Times New Roman" w:hAnsi="Times New Roman" w:cs="Times New Roman"/>
          <w:color w:val="000000"/>
        </w:rPr>
        <w:t xml:space="preserve">permits </w:t>
      </w:r>
      <w:r w:rsidRPr="0021794C">
        <w:rPr>
          <w:rFonts w:ascii="Times New Roman" w:hAnsi="Times New Roman" w:cs="Times New Roman"/>
          <w:color w:val="000000"/>
        </w:rPr>
        <w:t xml:space="preserve">from NMFS necessary to conduct the activities stipulated in this Agreement. The Recipient shall follow all the procedures and conditions of the permit. </w:t>
      </w:r>
    </w:p>
    <w:p w14:paraId="02BEF6D7" w14:textId="5FE20862" w:rsidR="00A335D2" w:rsidRPr="0021794C" w:rsidRDefault="00A335D2" w:rsidP="001854E3">
      <w:pPr>
        <w:pStyle w:val="NoSpacing"/>
        <w:numPr>
          <w:ilvl w:val="0"/>
          <w:numId w:val="19"/>
        </w:numPr>
        <w:rPr>
          <w:rFonts w:ascii="Times New Roman" w:hAnsi="Times New Roman" w:cs="Times New Roman"/>
          <w:color w:val="000000"/>
        </w:rPr>
      </w:pPr>
      <w:r w:rsidRPr="0021794C">
        <w:rPr>
          <w:rFonts w:ascii="Times New Roman" w:hAnsi="Times New Roman" w:cs="Times New Roman"/>
          <w:color w:val="000000"/>
        </w:rPr>
        <w:t xml:space="preserve">If there is an incident which the Recipient believes may involve “take” of an endangered species or marine mammal not listed on the applicable permits, the Recipient shall follow the procedures in the permit(s) and notify the Pacific Fleet Representative and CATR immediately. </w:t>
      </w:r>
    </w:p>
    <w:p w14:paraId="05034F02" w14:textId="6DEAF5D2"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 xml:space="preserve">All parties involved in this Agreement agree to comply with all U.S. and foreign applicable laws and regulations, pertaining to the provision of safe and respectful workplace and to provide a work environment free of harassment and intimidation for such party’s own employees and third parties. </w:t>
      </w:r>
    </w:p>
    <w:p w14:paraId="6AFAB2FA" w14:textId="5AF0F9D3"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 xml:space="preserve">Vehicle operators may </w:t>
      </w:r>
      <w:r w:rsidRPr="0021794C">
        <w:rPr>
          <w:rFonts w:ascii="Times New Roman" w:hAnsi="Times New Roman" w:cs="Times New Roman"/>
          <w:b/>
          <w:bCs/>
          <w:u w:val="single"/>
        </w:rPr>
        <w:t>not</w:t>
      </w:r>
      <w:r w:rsidRPr="0021794C">
        <w:rPr>
          <w:rFonts w:ascii="Times New Roman" w:hAnsi="Times New Roman" w:cs="Times New Roman"/>
        </w:rPr>
        <w:t xml:space="preserve"> use cell phones unless the vehicle </w:t>
      </w:r>
      <w:proofErr w:type="gramStart"/>
      <w:r w:rsidRPr="0021794C">
        <w:rPr>
          <w:rFonts w:ascii="Times New Roman" w:hAnsi="Times New Roman" w:cs="Times New Roman"/>
        </w:rPr>
        <w:t>is safely stopped</w:t>
      </w:r>
      <w:proofErr w:type="gramEnd"/>
      <w:r w:rsidRPr="0021794C">
        <w:rPr>
          <w:rFonts w:ascii="Times New Roman" w:hAnsi="Times New Roman" w:cs="Times New Roman"/>
        </w:rPr>
        <w:t xml:space="preserve"> or the cell phone employs a "hands free" device.  Drivers may not hold, dial, text</w:t>
      </w:r>
      <w:r w:rsidR="00735D0B" w:rsidRPr="0021794C">
        <w:rPr>
          <w:rFonts w:ascii="Times New Roman" w:hAnsi="Times New Roman" w:cs="Times New Roman"/>
        </w:rPr>
        <w:t>,</w:t>
      </w:r>
      <w:r w:rsidRPr="0021794C">
        <w:rPr>
          <w:rFonts w:ascii="Times New Roman" w:hAnsi="Times New Roman" w:cs="Times New Roman"/>
        </w:rPr>
        <w:t xml:space="preserve"> or adjust the phone while the vehicle is in motion. Hands free systems such as ear buds, blue tooth, OnStar and other voice activated or </w:t>
      </w:r>
      <w:proofErr w:type="gramStart"/>
      <w:r w:rsidRPr="0021794C">
        <w:rPr>
          <w:rFonts w:ascii="Times New Roman" w:hAnsi="Times New Roman" w:cs="Times New Roman"/>
        </w:rPr>
        <w:t>speaker phone</w:t>
      </w:r>
      <w:proofErr w:type="gramEnd"/>
      <w:r w:rsidRPr="0021794C">
        <w:rPr>
          <w:rFonts w:ascii="Times New Roman" w:hAnsi="Times New Roman" w:cs="Times New Roman"/>
        </w:rPr>
        <w:t xml:space="preserve"> systems are authorized.  Installation Security personnel can issue military motor vehicle citations to operators in violation of this policy. These citations result in a three-point penalty assessed to the violator's driving record and if a driver accumulates twelve points within a twelve-month period or eighteen points within a twenty-four month </w:t>
      </w:r>
      <w:proofErr w:type="gramStart"/>
      <w:r w:rsidRPr="0021794C">
        <w:rPr>
          <w:rFonts w:ascii="Times New Roman" w:hAnsi="Times New Roman" w:cs="Times New Roman"/>
        </w:rPr>
        <w:t>period</w:t>
      </w:r>
      <w:proofErr w:type="gramEnd"/>
      <w:r w:rsidRPr="0021794C">
        <w:rPr>
          <w:rFonts w:ascii="Times New Roman" w:hAnsi="Times New Roman" w:cs="Times New Roman"/>
        </w:rPr>
        <w:t xml:space="preserve"> he/she is subject to suspension of Installation driving privileges for one year.</w:t>
      </w:r>
    </w:p>
    <w:p w14:paraId="2EB103F4" w14:textId="5C35FF3F"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rPr>
        <w:t xml:space="preserve">All field notes, field data forms, electronic storage of field data, photographs, etc. collected and produced as part of this Agreement are the property of the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Legible copies of the field notes, data forms and other information </w:t>
      </w:r>
      <w:proofErr w:type="gramStart"/>
      <w:r w:rsidRPr="0021794C">
        <w:rPr>
          <w:rFonts w:ascii="Times New Roman" w:hAnsi="Times New Roman" w:cs="Times New Roman"/>
        </w:rPr>
        <w:t>shall be provided</w:t>
      </w:r>
      <w:proofErr w:type="gramEnd"/>
      <w:r w:rsidRPr="0021794C">
        <w:rPr>
          <w:rFonts w:ascii="Times New Roman" w:hAnsi="Times New Roman" w:cs="Times New Roman"/>
        </w:rPr>
        <w:t xml:space="preserve"> to the CATR and Pacific Fleet Representatives upon request. </w:t>
      </w:r>
    </w:p>
    <w:p w14:paraId="57F1671B" w14:textId="13C8364E"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 xml:space="preserve">The data obtained during this Agreement shall be scientifically defensible and suitable for publication.  All methods of data collection and analyses shall be standardized with previous studies conducted by the Recipient for this type of work, or when appropriate, analyzed using acceptable new or improved methods as determined in current scientific literature(s). If changes in analyses make results unfit for comparison with previously collected data under past Agreements, the Recipient shall reanalyze all appropriate data sets for comparison. The CAA shall approve (via the CATR) in advance any changes to previously used experimental designs, methods of data collection and/or analyses, which shall be provided in the </w:t>
      </w:r>
      <w:proofErr w:type="gramStart"/>
      <w:r w:rsidRPr="0021794C">
        <w:rPr>
          <w:rFonts w:ascii="Times New Roman" w:hAnsi="Times New Roman" w:cs="Times New Roman"/>
          <w:color w:val="000000"/>
        </w:rPr>
        <w:t>Recipient’s</w:t>
      </w:r>
      <w:proofErr w:type="gramEnd"/>
      <w:r w:rsidRPr="0021794C">
        <w:rPr>
          <w:rFonts w:ascii="Times New Roman" w:hAnsi="Times New Roman" w:cs="Times New Roman"/>
          <w:color w:val="000000"/>
        </w:rPr>
        <w:t xml:space="preserve"> required Work Plan. </w:t>
      </w:r>
    </w:p>
    <w:p w14:paraId="630D4AE0" w14:textId="711873AD"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 xml:space="preserve">The Recipient shall inform the CATR and Pacific Fleet Representatives via e-mail of any unusual activity observed while conducting surveys in the field (e.g. trespassers or persons in unauthorized areas).  Information should include (a) location, (b) date, (c) time, and (d) any detailed facts regarding the activity.  </w:t>
      </w:r>
    </w:p>
    <w:p w14:paraId="0FFE6BF0" w14:textId="2F661199"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 xml:space="preserve">The Recipient shall inform the CATR and Pacific Fleet Representatives via e-mail of any unusual species observed while conducting surveys in the field (e.g. species </w:t>
      </w:r>
      <w:proofErr w:type="gramStart"/>
      <w:r w:rsidRPr="0021794C">
        <w:rPr>
          <w:rFonts w:ascii="Times New Roman" w:hAnsi="Times New Roman" w:cs="Times New Roman"/>
          <w:color w:val="000000"/>
        </w:rPr>
        <w:t>which</w:t>
      </w:r>
      <w:proofErr w:type="gramEnd"/>
      <w:r w:rsidRPr="0021794C">
        <w:rPr>
          <w:rFonts w:ascii="Times New Roman" w:hAnsi="Times New Roman" w:cs="Times New Roman"/>
          <w:color w:val="000000"/>
        </w:rPr>
        <w:t xml:space="preserve"> are federally listed or are State of Species of Special Concern). Information should include (a) location, (b) date, (c) time and (d) any detailed facts about the sighting.</w:t>
      </w:r>
    </w:p>
    <w:p w14:paraId="2E7F93A1" w14:textId="120B5C5F" w:rsidR="00A335D2" w:rsidRPr="0021794C" w:rsidRDefault="00A335D2" w:rsidP="001854E3">
      <w:pPr>
        <w:pStyle w:val="NoSpacing"/>
        <w:numPr>
          <w:ilvl w:val="0"/>
          <w:numId w:val="19"/>
        </w:numPr>
        <w:rPr>
          <w:rFonts w:ascii="Times New Roman" w:hAnsi="Times New Roman" w:cs="Times New Roman"/>
        </w:rPr>
      </w:pPr>
      <w:proofErr w:type="gramStart"/>
      <w:r w:rsidRPr="0021794C">
        <w:rPr>
          <w:rFonts w:ascii="Times New Roman" w:hAnsi="Times New Roman" w:cs="Times New Roman"/>
          <w:color w:val="000000"/>
        </w:rPr>
        <w:t>Throughout the term of this Agreement the CATR and the Pacific Fleet Representatives shall be afforded the opportunity by the Recipient to periodically observe the Recipient’s field activities, to review computer or paper files of raw data, prepared data (such as data analyses, summaries, maps, figures, tables, etc.), or any record deemed appropriate by the CAA in establishing the Recipient’s performance in fulfilling the requirements of this Agreement.</w:t>
      </w:r>
      <w:proofErr w:type="gramEnd"/>
    </w:p>
    <w:p w14:paraId="6F4F5F3A" w14:textId="5C4EE543" w:rsidR="00A335D2" w:rsidRPr="0021794C" w:rsidRDefault="00A335D2" w:rsidP="001854E3">
      <w:pPr>
        <w:pStyle w:val="NoSpacing"/>
        <w:numPr>
          <w:ilvl w:val="0"/>
          <w:numId w:val="19"/>
        </w:numPr>
        <w:rPr>
          <w:rFonts w:ascii="Times New Roman" w:hAnsi="Times New Roman" w:cs="Times New Roman"/>
        </w:rPr>
      </w:pPr>
      <w:r w:rsidRPr="0021794C">
        <w:rPr>
          <w:rFonts w:ascii="Times New Roman" w:hAnsi="Times New Roman" w:cs="Times New Roman"/>
          <w:color w:val="000000"/>
        </w:rPr>
        <w:t xml:space="preserve">The </w:t>
      </w:r>
      <w:proofErr w:type="spellStart"/>
      <w:r w:rsidRPr="0021794C">
        <w:rPr>
          <w:rFonts w:ascii="Times New Roman" w:hAnsi="Times New Roman" w:cs="Times New Roman"/>
          <w:color w:val="000000"/>
        </w:rPr>
        <w:t>DoN</w:t>
      </w:r>
      <w:proofErr w:type="spellEnd"/>
      <w:r w:rsidRPr="0021794C">
        <w:rPr>
          <w:rFonts w:ascii="Times New Roman" w:hAnsi="Times New Roman" w:cs="Times New Roman"/>
          <w:color w:val="000000"/>
        </w:rPr>
        <w:t xml:space="preserve">, via the CAA, may request updated data presented on maps, figures and/or tables whenever the </w:t>
      </w:r>
      <w:proofErr w:type="spellStart"/>
      <w:r w:rsidRPr="0021794C">
        <w:rPr>
          <w:rFonts w:ascii="Times New Roman" w:hAnsi="Times New Roman" w:cs="Times New Roman"/>
          <w:color w:val="000000"/>
        </w:rPr>
        <w:t>DoN’s</w:t>
      </w:r>
      <w:proofErr w:type="spellEnd"/>
      <w:r w:rsidRPr="0021794C">
        <w:rPr>
          <w:rFonts w:ascii="Times New Roman" w:hAnsi="Times New Roman" w:cs="Times New Roman"/>
          <w:color w:val="000000"/>
        </w:rPr>
        <w:t xml:space="preserve"> need to obtain this information is before the next report required unde</w:t>
      </w:r>
      <w:r w:rsidR="00286FFC" w:rsidRPr="0021794C">
        <w:rPr>
          <w:rFonts w:ascii="Times New Roman" w:hAnsi="Times New Roman" w:cs="Times New Roman"/>
          <w:color w:val="000000"/>
        </w:rPr>
        <w:t xml:space="preserve">r </w:t>
      </w:r>
      <w:r w:rsidR="00727CEC" w:rsidRPr="0021794C">
        <w:rPr>
          <w:rFonts w:ascii="Times New Roman" w:hAnsi="Times New Roman" w:cs="Times New Roman"/>
        </w:rPr>
        <w:t>Section 5</w:t>
      </w:r>
      <w:r w:rsidR="0036226B" w:rsidRPr="0021794C">
        <w:rPr>
          <w:rFonts w:ascii="Times New Roman" w:hAnsi="Times New Roman" w:cs="Times New Roman"/>
        </w:rPr>
        <w:t>.0</w:t>
      </w:r>
      <w:r w:rsidR="00286FFC" w:rsidRPr="0021794C">
        <w:rPr>
          <w:rFonts w:ascii="Times New Roman" w:hAnsi="Times New Roman" w:cs="Times New Roman"/>
        </w:rPr>
        <w:t>: Submittals and Schedules</w:t>
      </w:r>
      <w:r w:rsidRPr="0021794C">
        <w:rPr>
          <w:rFonts w:ascii="Times New Roman" w:hAnsi="Times New Roman" w:cs="Times New Roman"/>
        </w:rPr>
        <w:t xml:space="preserve"> </w:t>
      </w:r>
      <w:r w:rsidRPr="0021794C">
        <w:rPr>
          <w:rFonts w:ascii="Times New Roman" w:hAnsi="Times New Roman" w:cs="Times New Roman"/>
          <w:color w:val="000000"/>
        </w:rPr>
        <w:t xml:space="preserve">of this Agreement. The Recipient shall forward the requested data electronically within ten (10) days from the date of request. If the requested data cannot be provided within this </w:t>
      </w:r>
      <w:proofErr w:type="gramStart"/>
      <w:r w:rsidRPr="0021794C">
        <w:rPr>
          <w:rFonts w:ascii="Times New Roman" w:hAnsi="Times New Roman" w:cs="Times New Roman"/>
          <w:color w:val="000000"/>
        </w:rPr>
        <w:t>time frame</w:t>
      </w:r>
      <w:proofErr w:type="gramEnd"/>
      <w:r w:rsidRPr="0021794C">
        <w:rPr>
          <w:rFonts w:ascii="Times New Roman" w:hAnsi="Times New Roman" w:cs="Times New Roman"/>
          <w:color w:val="000000"/>
        </w:rPr>
        <w:t xml:space="preserve">, the Recipient shall forward electronically the most updated raw data to the CAA, via the CATR (cc provided to Pacific Fleet Representatives).  The </w:t>
      </w:r>
      <w:proofErr w:type="spellStart"/>
      <w:r w:rsidRPr="0021794C">
        <w:rPr>
          <w:rFonts w:ascii="Times New Roman" w:hAnsi="Times New Roman" w:cs="Times New Roman"/>
          <w:color w:val="000000"/>
        </w:rPr>
        <w:t>DoN</w:t>
      </w:r>
      <w:proofErr w:type="spellEnd"/>
      <w:r w:rsidRPr="0021794C">
        <w:rPr>
          <w:rFonts w:ascii="Times New Roman" w:hAnsi="Times New Roman" w:cs="Times New Roman"/>
          <w:color w:val="000000"/>
        </w:rPr>
        <w:t xml:space="preserve"> understands that facilitating the requested most updated data may reduce the amount of work that would normally be accomplished during the </w:t>
      </w:r>
      <w:proofErr w:type="gramStart"/>
      <w:r w:rsidRPr="0021794C">
        <w:rPr>
          <w:rFonts w:ascii="Times New Roman" w:hAnsi="Times New Roman" w:cs="Times New Roman"/>
          <w:color w:val="000000"/>
        </w:rPr>
        <w:t>period of time</w:t>
      </w:r>
      <w:proofErr w:type="gramEnd"/>
      <w:r w:rsidRPr="0021794C">
        <w:rPr>
          <w:rFonts w:ascii="Times New Roman" w:hAnsi="Times New Roman" w:cs="Times New Roman"/>
          <w:color w:val="000000"/>
        </w:rPr>
        <w:t xml:space="preserve"> required to complete the request. The Recipient shall document the amount of efforts and its translated cost estimate that </w:t>
      </w:r>
      <w:proofErr w:type="gramStart"/>
      <w:r w:rsidRPr="0021794C">
        <w:rPr>
          <w:rFonts w:ascii="Times New Roman" w:hAnsi="Times New Roman" w:cs="Times New Roman"/>
          <w:color w:val="000000"/>
        </w:rPr>
        <w:t>would have been incurred</w:t>
      </w:r>
      <w:proofErr w:type="gramEnd"/>
      <w:r w:rsidRPr="0021794C">
        <w:rPr>
          <w:rFonts w:ascii="Times New Roman" w:hAnsi="Times New Roman" w:cs="Times New Roman"/>
          <w:color w:val="000000"/>
        </w:rPr>
        <w:t xml:space="preserve"> by the Recipient to complete the request for updated data. This document shall be electronically forwarded to the CAA (via CATR and cc provided to Pacific Fleet Representatives) to review so that the </w:t>
      </w:r>
      <w:proofErr w:type="spellStart"/>
      <w:r w:rsidRPr="0021794C">
        <w:rPr>
          <w:rFonts w:ascii="Times New Roman" w:hAnsi="Times New Roman" w:cs="Times New Roman"/>
          <w:color w:val="000000"/>
        </w:rPr>
        <w:t>DoN</w:t>
      </w:r>
      <w:proofErr w:type="spellEnd"/>
      <w:r w:rsidRPr="0021794C">
        <w:rPr>
          <w:rFonts w:ascii="Times New Roman" w:hAnsi="Times New Roman" w:cs="Times New Roman"/>
          <w:color w:val="000000"/>
        </w:rPr>
        <w:t xml:space="preserve"> will have a firm understanding on the amount of work displaced that would have normally been accomplished during the period of time required to complete the request.</w:t>
      </w:r>
    </w:p>
    <w:p w14:paraId="530528CF" w14:textId="77777777" w:rsidR="00A01BE3" w:rsidRPr="0021794C" w:rsidRDefault="00286FFC" w:rsidP="001854E3">
      <w:pPr>
        <w:pStyle w:val="Heading2"/>
        <w:numPr>
          <w:ilvl w:val="1"/>
          <w:numId w:val="18"/>
        </w:numPr>
        <w:ind w:left="360"/>
        <w:rPr>
          <w:rFonts w:ascii="Times New Roman" w:hAnsi="Times New Roman" w:cs="Times New Roman"/>
          <w:color w:val="auto"/>
          <w:sz w:val="22"/>
          <w:szCs w:val="22"/>
        </w:rPr>
      </w:pPr>
      <w:bookmarkStart w:id="15" w:name="_Toc20928879"/>
      <w:r w:rsidRPr="0021794C">
        <w:rPr>
          <w:rFonts w:ascii="Times New Roman" w:hAnsi="Times New Roman" w:cs="Times New Roman"/>
          <w:color w:val="auto"/>
          <w:sz w:val="22"/>
          <w:szCs w:val="22"/>
        </w:rPr>
        <w:t>Specific Requirements</w:t>
      </w:r>
      <w:bookmarkEnd w:id="15"/>
    </w:p>
    <w:p w14:paraId="07FB670B" w14:textId="4EC9B7D7" w:rsidR="00286FFC" w:rsidRPr="0021794C" w:rsidRDefault="004B6C4C" w:rsidP="006A1BD8">
      <w:pPr>
        <w:ind w:left="360"/>
        <w:rPr>
          <w:rFonts w:ascii="Times New Roman" w:hAnsi="Times New Roman" w:cs="Times New Roman"/>
        </w:rPr>
      </w:pPr>
      <w:r w:rsidRPr="0021794C">
        <w:rPr>
          <w:rFonts w:ascii="Times New Roman" w:hAnsi="Times New Roman" w:cs="Times New Roman"/>
        </w:rPr>
        <w:t xml:space="preserve">The </w:t>
      </w:r>
      <w:r w:rsidR="00286FFC" w:rsidRPr="0021794C">
        <w:rPr>
          <w:rFonts w:ascii="Times New Roman" w:hAnsi="Times New Roman" w:cs="Times New Roman"/>
        </w:rPr>
        <w:t xml:space="preserve">following specific work requirements for this </w:t>
      </w:r>
      <w:r w:rsidR="00727CEC" w:rsidRPr="0021794C">
        <w:rPr>
          <w:rFonts w:ascii="Times New Roman" w:hAnsi="Times New Roman" w:cs="Times New Roman"/>
        </w:rPr>
        <w:t>CA</w:t>
      </w:r>
      <w:r w:rsidR="00286FFC" w:rsidRPr="0021794C">
        <w:rPr>
          <w:rFonts w:ascii="Times New Roman" w:hAnsi="Times New Roman" w:cs="Times New Roman"/>
        </w:rPr>
        <w:t xml:space="preserve"> are in addition to the req</w:t>
      </w:r>
      <w:r w:rsidR="00AB22A5" w:rsidRPr="0021794C">
        <w:rPr>
          <w:rFonts w:ascii="Times New Roman" w:hAnsi="Times New Roman" w:cs="Times New Roman"/>
        </w:rPr>
        <w:t>uirements set forth above</w:t>
      </w:r>
      <w:r w:rsidR="004B7D77" w:rsidRPr="0021794C">
        <w:rPr>
          <w:rFonts w:ascii="Times New Roman" w:hAnsi="Times New Roman" w:cs="Times New Roman"/>
        </w:rPr>
        <w:t>. All work shall be consistent with a</w:t>
      </w:r>
      <w:r w:rsidR="00286FFC" w:rsidRPr="0021794C">
        <w:rPr>
          <w:rFonts w:ascii="Times New Roman" w:hAnsi="Times New Roman" w:cs="Times New Roman"/>
        </w:rPr>
        <w:t>ll pertinent federal, state, and local laws, and regulations. All work shall be coordinated with the CATR and Pacific Fleet Representatives.</w:t>
      </w:r>
    </w:p>
    <w:p w14:paraId="24B6BEE0" w14:textId="1244354B" w:rsidR="003D6F9D" w:rsidRPr="0021794C" w:rsidRDefault="00286FFC" w:rsidP="003D6F9D">
      <w:pPr>
        <w:ind w:left="360"/>
        <w:rPr>
          <w:rFonts w:ascii="Times New Roman" w:hAnsi="Times New Roman" w:cs="Times New Roman"/>
        </w:rPr>
      </w:pPr>
      <w:r w:rsidRPr="0021794C">
        <w:rPr>
          <w:rFonts w:ascii="Times New Roman" w:hAnsi="Times New Roman" w:cs="Times New Roman"/>
        </w:rPr>
        <w:t xml:space="preserve">Prior to all tag deployments contractor shall file pre-deployment metadata forms online at the Animal Telemetry Network (ATN) Data Assembly Center (DAC) (http://oceanview.pfeg.noaa.gov/ATN) data portal. Proof of submission of the metadata </w:t>
      </w:r>
      <w:proofErr w:type="gramStart"/>
      <w:r w:rsidRPr="0021794C">
        <w:rPr>
          <w:rFonts w:ascii="Times New Roman" w:hAnsi="Times New Roman" w:cs="Times New Roman"/>
        </w:rPr>
        <w:t>will be submitted</w:t>
      </w:r>
      <w:proofErr w:type="gramEnd"/>
      <w:r w:rsidRPr="0021794C">
        <w:rPr>
          <w:rFonts w:ascii="Times New Roman" w:hAnsi="Times New Roman" w:cs="Times New Roman"/>
        </w:rPr>
        <w:t xml:space="preserve"> to Navy via receipt automatically generated by the ATN DAC, which should indicate when the data are submitted and their status (whether they are in good standing) in the ATN systems. The ATN DAC data </w:t>
      </w:r>
      <w:proofErr w:type="gramStart"/>
      <w:r w:rsidRPr="0021794C">
        <w:rPr>
          <w:rFonts w:ascii="Times New Roman" w:hAnsi="Times New Roman" w:cs="Times New Roman"/>
        </w:rPr>
        <w:t>will be archived</w:t>
      </w:r>
      <w:proofErr w:type="gramEnd"/>
      <w:r w:rsidRPr="0021794C">
        <w:rPr>
          <w:rFonts w:ascii="Times New Roman" w:hAnsi="Times New Roman" w:cs="Times New Roman"/>
        </w:rPr>
        <w:t xml:space="preserve"> at the National Center for Environmental Information (NCEI). Any future use of this project data in the public domain </w:t>
      </w:r>
      <w:proofErr w:type="gramStart"/>
      <w:r w:rsidRPr="0021794C">
        <w:rPr>
          <w:rFonts w:ascii="Times New Roman" w:hAnsi="Times New Roman" w:cs="Times New Roman"/>
        </w:rPr>
        <w:t>will be done</w:t>
      </w:r>
      <w:proofErr w:type="gramEnd"/>
      <w:r w:rsidRPr="0021794C">
        <w:rPr>
          <w:rFonts w:ascii="Times New Roman" w:hAnsi="Times New Roman" w:cs="Times New Roman"/>
        </w:rPr>
        <w:t xml:space="preserve"> so in accordance with the ATN data sharing policy.</w:t>
      </w:r>
    </w:p>
    <w:p w14:paraId="47C0D5BA" w14:textId="77777777" w:rsidR="00A01BE3" w:rsidRPr="0021794C" w:rsidRDefault="0031685E" w:rsidP="001854E3">
      <w:pPr>
        <w:pStyle w:val="Heading3"/>
        <w:numPr>
          <w:ilvl w:val="2"/>
          <w:numId w:val="18"/>
        </w:numPr>
        <w:rPr>
          <w:rFonts w:ascii="Times New Roman" w:hAnsi="Times New Roman" w:cs="Times New Roman"/>
        </w:rPr>
      </w:pPr>
      <w:bookmarkStart w:id="16" w:name="_Toc20928880"/>
      <w:r w:rsidRPr="0021794C">
        <w:rPr>
          <w:rFonts w:ascii="Times New Roman" w:hAnsi="Times New Roman" w:cs="Times New Roman"/>
        </w:rPr>
        <w:t>BASE TASKS</w:t>
      </w:r>
      <w:bookmarkEnd w:id="16"/>
    </w:p>
    <w:p w14:paraId="4BD40ECC" w14:textId="394107FA" w:rsidR="0031685E" w:rsidRPr="0021794C" w:rsidRDefault="0031685E" w:rsidP="001854E3">
      <w:pPr>
        <w:pStyle w:val="ListParagraph"/>
        <w:numPr>
          <w:ilvl w:val="0"/>
          <w:numId w:val="8"/>
        </w:numPr>
        <w:rPr>
          <w:rFonts w:ascii="Times New Roman" w:hAnsi="Times New Roman" w:cs="Times New Roman"/>
          <w:u w:val="single"/>
        </w:rPr>
      </w:pPr>
      <w:r w:rsidRPr="0021794C">
        <w:rPr>
          <w:rFonts w:ascii="Times New Roman" w:hAnsi="Times New Roman" w:cs="Times New Roman"/>
          <w:u w:val="single"/>
        </w:rPr>
        <w:t xml:space="preserve">Pop-up Satellite Archival Tagging &amp; </w:t>
      </w:r>
      <w:r w:rsidR="00980408" w:rsidRPr="0021794C">
        <w:rPr>
          <w:rFonts w:ascii="Times New Roman" w:hAnsi="Times New Roman" w:cs="Times New Roman"/>
          <w:u w:val="single"/>
        </w:rPr>
        <w:t>Biopsy Collection</w:t>
      </w:r>
    </w:p>
    <w:p w14:paraId="3514326C" w14:textId="69975413" w:rsidR="00EA3D83" w:rsidRPr="0021794C" w:rsidRDefault="00EA3D83" w:rsidP="007801F5">
      <w:pPr>
        <w:ind w:left="360"/>
        <w:rPr>
          <w:rFonts w:ascii="Times New Roman" w:hAnsi="Times New Roman" w:cs="Times New Roman"/>
        </w:rPr>
      </w:pPr>
      <w:r w:rsidRPr="0021794C">
        <w:rPr>
          <w:rFonts w:ascii="Times New Roman" w:hAnsi="Times New Roman" w:cs="Times New Roman"/>
        </w:rPr>
        <w:t xml:space="preserve">Chinook salmon </w:t>
      </w:r>
      <w:proofErr w:type="gramStart"/>
      <w:r w:rsidRPr="0021794C">
        <w:rPr>
          <w:rFonts w:ascii="Times New Roman" w:hAnsi="Times New Roman" w:cs="Times New Roman"/>
        </w:rPr>
        <w:t xml:space="preserve">will be captured and tagged in the </w:t>
      </w:r>
      <w:proofErr w:type="spellStart"/>
      <w:r w:rsidRPr="0021794C">
        <w:rPr>
          <w:rFonts w:ascii="Times New Roman" w:hAnsi="Times New Roman" w:cs="Times New Roman"/>
        </w:rPr>
        <w:t>GoA</w:t>
      </w:r>
      <w:proofErr w:type="spellEnd"/>
      <w:r w:rsidRPr="0021794C">
        <w:rPr>
          <w:rFonts w:ascii="Times New Roman" w:hAnsi="Times New Roman" w:cs="Times New Roman"/>
        </w:rPr>
        <w:t xml:space="preserve"> in 2020</w:t>
      </w:r>
      <w:proofErr w:type="gramEnd"/>
      <w:r w:rsidRPr="0021794C">
        <w:rPr>
          <w:rFonts w:ascii="Times New Roman" w:hAnsi="Times New Roman" w:cs="Times New Roman"/>
        </w:rPr>
        <w:t>. Sites have been identified based on a) their known potential for a high likelihood of encountering fish that originated primarily from Pacific Northwest rivers, b) with the priority fish being Chinook ESU’s likely to be targets for the South Resident Killer Whale, c) ESA-listed Chinook ESUs from the NWTT study area</w:t>
      </w:r>
      <w:r w:rsidR="007801F5" w:rsidRPr="0021794C">
        <w:rPr>
          <w:rFonts w:ascii="Times New Roman" w:hAnsi="Times New Roman" w:cs="Times New Roman"/>
        </w:rPr>
        <w:t>,</w:t>
      </w:r>
      <w:r w:rsidRPr="0021794C">
        <w:rPr>
          <w:rFonts w:ascii="Times New Roman" w:hAnsi="Times New Roman" w:cs="Times New Roman"/>
        </w:rPr>
        <w:t xml:space="preserve"> and d) Chinook from Alaska rivers (lowest priority). For the </w:t>
      </w:r>
      <w:r w:rsidR="00E15AC1" w:rsidRPr="0021794C">
        <w:rPr>
          <w:rFonts w:ascii="Times New Roman" w:hAnsi="Times New Roman" w:cs="Times New Roman"/>
        </w:rPr>
        <w:t>Base Period</w:t>
      </w:r>
      <w:r w:rsidRPr="0021794C">
        <w:rPr>
          <w:rFonts w:ascii="Times New Roman" w:hAnsi="Times New Roman" w:cs="Times New Roman"/>
        </w:rPr>
        <w:t xml:space="preserve">, fieldwork </w:t>
      </w:r>
      <w:proofErr w:type="gramStart"/>
      <w:r w:rsidRPr="0021794C">
        <w:rPr>
          <w:rFonts w:ascii="Times New Roman" w:hAnsi="Times New Roman" w:cs="Times New Roman"/>
        </w:rPr>
        <w:t>will be conducted</w:t>
      </w:r>
      <w:proofErr w:type="gramEnd"/>
      <w:r w:rsidRPr="0021794C">
        <w:rPr>
          <w:rFonts w:ascii="Times New Roman" w:hAnsi="Times New Roman" w:cs="Times New Roman"/>
        </w:rPr>
        <w:t xml:space="preserve"> at </w:t>
      </w:r>
      <w:r w:rsidR="004A09F1" w:rsidRPr="0021794C">
        <w:rPr>
          <w:rFonts w:ascii="Times New Roman" w:hAnsi="Times New Roman" w:cs="Times New Roman"/>
        </w:rPr>
        <w:t>one (1)</w:t>
      </w:r>
      <w:r w:rsidRPr="0021794C">
        <w:rPr>
          <w:rFonts w:ascii="Times New Roman" w:hAnsi="Times New Roman" w:cs="Times New Roman"/>
        </w:rPr>
        <w:t xml:space="preserve"> site: Yakutat</w:t>
      </w:r>
      <w:r w:rsidR="00B95A11" w:rsidRPr="0021794C">
        <w:rPr>
          <w:rFonts w:ascii="Times New Roman" w:hAnsi="Times New Roman" w:cs="Times New Roman"/>
        </w:rPr>
        <w:t>.</w:t>
      </w:r>
      <w:r w:rsidRPr="0021794C">
        <w:rPr>
          <w:rFonts w:ascii="Times New Roman" w:hAnsi="Times New Roman" w:cs="Times New Roman"/>
        </w:rPr>
        <w:t xml:space="preserve">  Presence of Chinook salmon at designated locations is dependent upon the time of year. Therefore, tagging fieldwork will occur at Yakutat</w:t>
      </w:r>
      <w:r w:rsidR="00BB08AA" w:rsidRPr="0021794C">
        <w:rPr>
          <w:rFonts w:ascii="Times New Roman" w:hAnsi="Times New Roman" w:cs="Times New Roman"/>
        </w:rPr>
        <w:t xml:space="preserve"> </w:t>
      </w:r>
      <w:r w:rsidR="00602844" w:rsidRPr="0021794C">
        <w:rPr>
          <w:rFonts w:ascii="Times New Roman" w:hAnsi="Times New Roman" w:cs="Times New Roman"/>
        </w:rPr>
        <w:t>through</w:t>
      </w:r>
      <w:r w:rsidRPr="0021794C">
        <w:rPr>
          <w:rFonts w:ascii="Times New Roman" w:hAnsi="Times New Roman" w:cs="Times New Roman"/>
        </w:rPr>
        <w:t xml:space="preserve"> </w:t>
      </w:r>
      <w:r w:rsidR="00C0304B" w:rsidRPr="0021794C">
        <w:rPr>
          <w:rFonts w:ascii="Times New Roman" w:hAnsi="Times New Roman" w:cs="Times New Roman"/>
        </w:rPr>
        <w:t xml:space="preserve">the end of </w:t>
      </w:r>
      <w:r w:rsidRPr="0021794C">
        <w:rPr>
          <w:rFonts w:ascii="Times New Roman" w:hAnsi="Times New Roman" w:cs="Times New Roman"/>
        </w:rPr>
        <w:t>March 2020</w:t>
      </w:r>
      <w:r w:rsidR="00B95A11" w:rsidRPr="0021794C">
        <w:rPr>
          <w:rFonts w:ascii="Times New Roman" w:hAnsi="Times New Roman" w:cs="Times New Roman"/>
        </w:rPr>
        <w:t>.</w:t>
      </w:r>
    </w:p>
    <w:p w14:paraId="7391B142" w14:textId="236A0B78" w:rsidR="0031685E" w:rsidRPr="0021794C" w:rsidRDefault="0031685E" w:rsidP="0031685E">
      <w:pPr>
        <w:ind w:left="360"/>
        <w:rPr>
          <w:rStyle w:val="Hyperlink"/>
          <w:rFonts w:ascii="Times New Roman" w:hAnsi="Times New Roman" w:cs="Times New Roman"/>
          <w:color w:val="auto"/>
          <w:u w:val="none"/>
        </w:rPr>
      </w:pPr>
      <w:r w:rsidRPr="0021794C">
        <w:rPr>
          <w:rFonts w:ascii="Times New Roman" w:hAnsi="Times New Roman" w:cs="Times New Roman"/>
        </w:rPr>
        <w:t xml:space="preserve">Twenty (20) </w:t>
      </w:r>
      <w:r w:rsidR="004B7D77" w:rsidRPr="0021794C">
        <w:rPr>
          <w:rFonts w:ascii="Times New Roman" w:hAnsi="Times New Roman" w:cs="Times New Roman"/>
        </w:rPr>
        <w:t>PSATs</w:t>
      </w:r>
      <w:r w:rsidR="00FA47A9" w:rsidRPr="0021794C">
        <w:rPr>
          <w:rFonts w:ascii="Times New Roman" w:hAnsi="Times New Roman" w:cs="Times New Roman"/>
        </w:rPr>
        <w:t xml:space="preserve"> per site</w:t>
      </w:r>
      <w:r w:rsidRPr="0021794C">
        <w:rPr>
          <w:rFonts w:ascii="Times New Roman" w:hAnsi="Times New Roman" w:cs="Times New Roman"/>
        </w:rPr>
        <w:t xml:space="preserve"> </w:t>
      </w:r>
      <w:proofErr w:type="gramStart"/>
      <w:r w:rsidRPr="0021794C">
        <w:rPr>
          <w:rStyle w:val="Hyperlink"/>
          <w:rFonts w:ascii="Times New Roman" w:hAnsi="Times New Roman" w:cs="Times New Roman"/>
          <w:color w:val="auto"/>
          <w:u w:val="none"/>
        </w:rPr>
        <w:t>will be externally attached</w:t>
      </w:r>
      <w:proofErr w:type="gramEnd"/>
      <w:r w:rsidRPr="0021794C">
        <w:rPr>
          <w:rStyle w:val="Hyperlink"/>
          <w:rFonts w:ascii="Times New Roman" w:hAnsi="Times New Roman" w:cs="Times New Roman"/>
          <w:color w:val="auto"/>
          <w:u w:val="none"/>
        </w:rPr>
        <w:t xml:space="preserve"> to fishes at </w:t>
      </w:r>
      <w:r w:rsidR="004A09F1" w:rsidRPr="0021794C">
        <w:rPr>
          <w:rStyle w:val="Hyperlink"/>
          <w:rFonts w:ascii="Times New Roman" w:hAnsi="Times New Roman" w:cs="Times New Roman"/>
          <w:color w:val="auto"/>
          <w:u w:val="none"/>
        </w:rPr>
        <w:t xml:space="preserve">the </w:t>
      </w:r>
      <w:r w:rsidRPr="0021794C">
        <w:rPr>
          <w:rStyle w:val="Hyperlink"/>
          <w:rFonts w:ascii="Times New Roman" w:hAnsi="Times New Roman" w:cs="Times New Roman"/>
          <w:color w:val="auto"/>
          <w:u w:val="none"/>
        </w:rPr>
        <w:t xml:space="preserve">designated location. </w:t>
      </w:r>
      <w:r w:rsidR="00FA47A9" w:rsidRPr="0021794C">
        <w:rPr>
          <w:rStyle w:val="Hyperlink"/>
          <w:rFonts w:ascii="Times New Roman" w:hAnsi="Times New Roman" w:cs="Times New Roman"/>
          <w:color w:val="auto"/>
          <w:u w:val="none"/>
        </w:rPr>
        <w:t>PSATs should</w:t>
      </w:r>
      <w:r w:rsidR="0036226B" w:rsidRPr="0021794C">
        <w:rPr>
          <w:rStyle w:val="Hyperlink"/>
          <w:rFonts w:ascii="Times New Roman" w:hAnsi="Times New Roman" w:cs="Times New Roman"/>
          <w:color w:val="auto"/>
          <w:u w:val="none"/>
        </w:rPr>
        <w:t xml:space="preserve"> </w:t>
      </w:r>
      <w:r w:rsidRPr="0021794C">
        <w:rPr>
          <w:rStyle w:val="Hyperlink"/>
          <w:rFonts w:ascii="Times New Roman" w:hAnsi="Times New Roman" w:cs="Times New Roman"/>
          <w:color w:val="auto"/>
          <w:u w:val="none"/>
        </w:rPr>
        <w:t>have the capacity to record temperature, depth, and</w:t>
      </w:r>
      <w:r w:rsidR="0036226B" w:rsidRPr="0021794C">
        <w:rPr>
          <w:rStyle w:val="Hyperlink"/>
          <w:rFonts w:ascii="Times New Roman" w:hAnsi="Times New Roman" w:cs="Times New Roman"/>
          <w:color w:val="auto"/>
          <w:u w:val="none"/>
        </w:rPr>
        <w:t xml:space="preserve"> ambient light for geolocation</w:t>
      </w:r>
      <w:r w:rsidRPr="0021794C">
        <w:rPr>
          <w:rStyle w:val="Hyperlink"/>
          <w:rFonts w:ascii="Times New Roman" w:hAnsi="Times New Roman" w:cs="Times New Roman"/>
          <w:color w:val="auto"/>
          <w:u w:val="none"/>
        </w:rPr>
        <w:t xml:space="preserve">. In accordance with the project goals, the recipient will be </w:t>
      </w:r>
      <w:r w:rsidR="0036226B" w:rsidRPr="0021794C">
        <w:rPr>
          <w:rStyle w:val="Hyperlink"/>
          <w:rFonts w:ascii="Times New Roman" w:hAnsi="Times New Roman" w:cs="Times New Roman"/>
          <w:color w:val="auto"/>
          <w:u w:val="none"/>
        </w:rPr>
        <w:t xml:space="preserve">responsible for programming each individual </w:t>
      </w:r>
      <w:r w:rsidRPr="0021794C">
        <w:rPr>
          <w:rStyle w:val="Hyperlink"/>
          <w:rFonts w:ascii="Times New Roman" w:hAnsi="Times New Roman" w:cs="Times New Roman"/>
          <w:color w:val="auto"/>
          <w:u w:val="none"/>
        </w:rPr>
        <w:t>tag to record data at a pre-designated interval</w:t>
      </w:r>
      <w:r w:rsidR="0036226B" w:rsidRPr="0021794C">
        <w:rPr>
          <w:rStyle w:val="Hyperlink"/>
          <w:rFonts w:ascii="Times New Roman" w:hAnsi="Times New Roman" w:cs="Times New Roman"/>
          <w:color w:val="auto"/>
          <w:u w:val="none"/>
        </w:rPr>
        <w:t>s, and release at</w:t>
      </w:r>
      <w:r w:rsidR="00FA47A9" w:rsidRPr="0021794C">
        <w:rPr>
          <w:rStyle w:val="Hyperlink"/>
          <w:rFonts w:ascii="Times New Roman" w:hAnsi="Times New Roman" w:cs="Times New Roman"/>
          <w:color w:val="auto"/>
          <w:u w:val="none"/>
        </w:rPr>
        <w:t xml:space="preserve"> </w:t>
      </w:r>
      <w:r w:rsidR="004B7D77" w:rsidRPr="0021794C">
        <w:rPr>
          <w:rStyle w:val="Hyperlink"/>
          <w:rFonts w:ascii="Times New Roman" w:hAnsi="Times New Roman" w:cs="Times New Roman"/>
          <w:color w:val="auto"/>
          <w:u w:val="none"/>
        </w:rPr>
        <w:t xml:space="preserve">a </w:t>
      </w:r>
      <w:r w:rsidRPr="0021794C">
        <w:rPr>
          <w:rStyle w:val="Hyperlink"/>
          <w:rFonts w:ascii="Times New Roman" w:hAnsi="Times New Roman" w:cs="Times New Roman"/>
          <w:color w:val="auto"/>
          <w:u w:val="none"/>
        </w:rPr>
        <w:t xml:space="preserve">pre-determined </w:t>
      </w:r>
      <w:r w:rsidR="00DB106F" w:rsidRPr="0021794C">
        <w:rPr>
          <w:rStyle w:val="Hyperlink"/>
          <w:rFonts w:ascii="Times New Roman" w:hAnsi="Times New Roman" w:cs="Times New Roman"/>
          <w:color w:val="auto"/>
          <w:u w:val="none"/>
        </w:rPr>
        <w:t>date.</w:t>
      </w:r>
      <w:r w:rsidR="00FA47A9" w:rsidRPr="0021794C">
        <w:rPr>
          <w:rStyle w:val="Hyperlink"/>
          <w:rFonts w:ascii="Times New Roman" w:hAnsi="Times New Roman" w:cs="Times New Roman"/>
          <w:color w:val="auto"/>
          <w:u w:val="none"/>
        </w:rPr>
        <w:t xml:space="preserve"> PSATs should also cause minimal impact on </w:t>
      </w:r>
      <w:r w:rsidR="004B7D77" w:rsidRPr="0021794C">
        <w:rPr>
          <w:rStyle w:val="Hyperlink"/>
          <w:rFonts w:ascii="Times New Roman" w:hAnsi="Times New Roman" w:cs="Times New Roman"/>
          <w:color w:val="auto"/>
          <w:u w:val="none"/>
        </w:rPr>
        <w:t xml:space="preserve">animal </w:t>
      </w:r>
      <w:r w:rsidR="00FA47A9" w:rsidRPr="0021794C">
        <w:rPr>
          <w:rStyle w:val="Hyperlink"/>
          <w:rFonts w:ascii="Times New Roman" w:hAnsi="Times New Roman" w:cs="Times New Roman"/>
          <w:color w:val="auto"/>
          <w:u w:val="none"/>
        </w:rPr>
        <w:t>health and mobility.</w:t>
      </w:r>
      <w:r w:rsidR="00DB106F" w:rsidRPr="0021794C">
        <w:rPr>
          <w:rStyle w:val="Hyperlink"/>
          <w:rFonts w:ascii="Times New Roman" w:hAnsi="Times New Roman" w:cs="Times New Roman"/>
          <w:color w:val="auto"/>
          <w:u w:val="none"/>
        </w:rPr>
        <w:t xml:space="preserve"> The Recipient will be responsible for providing</w:t>
      </w:r>
      <w:r w:rsidR="0036226B" w:rsidRPr="0021794C">
        <w:rPr>
          <w:rStyle w:val="Hyperlink"/>
          <w:rFonts w:ascii="Times New Roman" w:hAnsi="Times New Roman" w:cs="Times New Roman"/>
          <w:color w:val="auto"/>
          <w:u w:val="none"/>
        </w:rPr>
        <w:t xml:space="preserve"> and utilizing</w:t>
      </w:r>
      <w:r w:rsidR="00DB106F" w:rsidRPr="0021794C">
        <w:rPr>
          <w:rStyle w:val="Hyperlink"/>
          <w:rFonts w:ascii="Times New Roman" w:hAnsi="Times New Roman" w:cs="Times New Roman"/>
          <w:color w:val="auto"/>
          <w:u w:val="none"/>
        </w:rPr>
        <w:t xml:space="preserve"> adequate methodology for tagging </w:t>
      </w:r>
      <w:proofErr w:type="gramStart"/>
      <w:r w:rsidR="0036226B" w:rsidRPr="0021794C">
        <w:rPr>
          <w:rStyle w:val="Hyperlink"/>
          <w:rFonts w:ascii="Times New Roman" w:hAnsi="Times New Roman" w:cs="Times New Roman"/>
          <w:color w:val="auto"/>
          <w:u w:val="none"/>
        </w:rPr>
        <w:t>in accordance with project goals</w:t>
      </w:r>
      <w:r w:rsidR="001C3D6B" w:rsidRPr="0021794C">
        <w:rPr>
          <w:rStyle w:val="Hyperlink"/>
          <w:rFonts w:ascii="Times New Roman" w:hAnsi="Times New Roman" w:cs="Times New Roman"/>
          <w:color w:val="auto"/>
          <w:u w:val="none"/>
        </w:rPr>
        <w:t xml:space="preserve"> and to obtain all necessary permits including the tagging of ESA listed fish populations</w:t>
      </w:r>
      <w:proofErr w:type="gramEnd"/>
      <w:r w:rsidR="0036226B" w:rsidRPr="0021794C">
        <w:rPr>
          <w:rStyle w:val="Hyperlink"/>
          <w:rFonts w:ascii="Times New Roman" w:hAnsi="Times New Roman" w:cs="Times New Roman"/>
          <w:color w:val="auto"/>
          <w:u w:val="none"/>
        </w:rPr>
        <w:t>.</w:t>
      </w:r>
    </w:p>
    <w:p w14:paraId="1A6ADDDC" w14:textId="77777777" w:rsidR="00AB22A5" w:rsidRPr="0021794C" w:rsidRDefault="00AB22A5" w:rsidP="00AB22A5">
      <w:pPr>
        <w:autoSpaceDE w:val="0"/>
        <w:autoSpaceDN w:val="0"/>
        <w:adjustRightInd w:val="0"/>
        <w:ind w:left="360"/>
        <w:outlineLvl w:val="0"/>
        <w:rPr>
          <w:rStyle w:val="Hyperlink"/>
          <w:rFonts w:ascii="Times New Roman" w:hAnsi="Times New Roman" w:cs="Times New Roman"/>
          <w:color w:val="auto"/>
          <w:u w:val="none"/>
        </w:rPr>
      </w:pPr>
      <w:r w:rsidRPr="0021794C">
        <w:rPr>
          <w:rStyle w:val="Hyperlink"/>
          <w:rFonts w:ascii="Times New Roman" w:hAnsi="Times New Roman" w:cs="Times New Roman"/>
          <w:color w:val="auto"/>
          <w:u w:val="none"/>
        </w:rPr>
        <w:t xml:space="preserve">This project seeks to conduct genetic analysis through biopsy collection to identify the potential ESU of the individual fish. </w:t>
      </w:r>
      <w:r w:rsidRPr="0021794C">
        <w:rPr>
          <w:rFonts w:ascii="Times New Roman" w:hAnsi="Times New Roman" w:cs="Times New Roman"/>
        </w:rPr>
        <w:t xml:space="preserve">In order to determine the genetic stock, a fin clip </w:t>
      </w:r>
      <w:proofErr w:type="gramStart"/>
      <w:r w:rsidRPr="0021794C">
        <w:rPr>
          <w:rFonts w:ascii="Times New Roman" w:hAnsi="Times New Roman" w:cs="Times New Roman"/>
        </w:rPr>
        <w:t>will be taken</w:t>
      </w:r>
      <w:proofErr w:type="gramEnd"/>
      <w:r w:rsidRPr="0021794C">
        <w:rPr>
          <w:rFonts w:ascii="Times New Roman" w:hAnsi="Times New Roman" w:cs="Times New Roman"/>
        </w:rPr>
        <w:t xml:space="preserve"> from each individual as described in Smith and Huff (2019). It is preferable to identify the ESUs, including those that </w:t>
      </w:r>
      <w:proofErr w:type="gramStart"/>
      <w:r w:rsidRPr="0021794C">
        <w:rPr>
          <w:rFonts w:ascii="Times New Roman" w:hAnsi="Times New Roman" w:cs="Times New Roman"/>
        </w:rPr>
        <w:t>are listed</w:t>
      </w:r>
      <w:proofErr w:type="gramEnd"/>
      <w:r w:rsidRPr="0021794C">
        <w:rPr>
          <w:rFonts w:ascii="Times New Roman" w:hAnsi="Times New Roman" w:cs="Times New Roman"/>
        </w:rPr>
        <w:t xml:space="preserve"> under the U.S. ESA (</w:t>
      </w:r>
      <w:hyperlink r:id="rId20" w:history="1">
        <w:r w:rsidRPr="0021794C">
          <w:rPr>
            <w:rStyle w:val="Hyperlink"/>
            <w:rFonts w:ascii="Times New Roman" w:hAnsi="Times New Roman" w:cs="Times New Roman"/>
            <w:u w:val="none"/>
          </w:rPr>
          <w:t>https://www.fisheries.noaa.gov/species/chinook-salmon-protected</w:t>
        </w:r>
      </w:hyperlink>
      <w:r w:rsidRPr="0021794C">
        <w:rPr>
          <w:rFonts w:ascii="Times New Roman" w:hAnsi="Times New Roman" w:cs="Times New Roman"/>
        </w:rPr>
        <w:t>). When this is not possible, analysis shall identify samples into the most specific stocks as possible.</w:t>
      </w:r>
      <w:r w:rsidRPr="0021794C">
        <w:rPr>
          <w:rStyle w:val="Hyperlink"/>
          <w:rFonts w:ascii="Times New Roman" w:hAnsi="Times New Roman" w:cs="Times New Roman"/>
          <w:color w:val="auto"/>
          <w:u w:val="none"/>
        </w:rPr>
        <w:t xml:space="preserve"> The Recipient will be responsible for providing adequate methodology for collecting biopsy samples in accordance with project goals.</w:t>
      </w:r>
    </w:p>
    <w:p w14:paraId="08F2072B" w14:textId="77777777" w:rsidR="00B60F8C" w:rsidRPr="0021794C" w:rsidRDefault="00B60F8C" w:rsidP="00063714">
      <w:pPr>
        <w:autoSpaceDE w:val="0"/>
        <w:autoSpaceDN w:val="0"/>
        <w:adjustRightInd w:val="0"/>
        <w:spacing w:after="0" w:line="240" w:lineRule="auto"/>
        <w:outlineLvl w:val="0"/>
        <w:rPr>
          <w:rFonts w:ascii="Times New Roman" w:hAnsi="Times New Roman" w:cs="Times New Roman"/>
        </w:rPr>
      </w:pPr>
    </w:p>
    <w:p w14:paraId="4809A71B" w14:textId="258AA9F4" w:rsidR="0031685E" w:rsidRPr="0021794C" w:rsidRDefault="0031685E" w:rsidP="001854E3">
      <w:pPr>
        <w:pStyle w:val="ListParagraph"/>
        <w:numPr>
          <w:ilvl w:val="0"/>
          <w:numId w:val="8"/>
        </w:numPr>
        <w:rPr>
          <w:rFonts w:ascii="Times New Roman" w:hAnsi="Times New Roman" w:cs="Times New Roman"/>
          <w:u w:val="single"/>
        </w:rPr>
      </w:pPr>
      <w:r w:rsidRPr="0021794C">
        <w:rPr>
          <w:rFonts w:ascii="Times New Roman" w:hAnsi="Times New Roman" w:cs="Times New Roman"/>
          <w:u w:val="single"/>
        </w:rPr>
        <w:t>Preliminary Summar</w:t>
      </w:r>
      <w:r w:rsidR="00A46359" w:rsidRPr="0021794C">
        <w:rPr>
          <w:rFonts w:ascii="Times New Roman" w:hAnsi="Times New Roman" w:cs="Times New Roman"/>
          <w:u w:val="single"/>
        </w:rPr>
        <w:t>ies</w:t>
      </w:r>
    </w:p>
    <w:p w14:paraId="355C9046" w14:textId="5B0F2045" w:rsidR="00B60F8C" w:rsidRPr="0021794C" w:rsidRDefault="00602844" w:rsidP="00B60F8C">
      <w:pPr>
        <w:ind w:left="360"/>
        <w:rPr>
          <w:rFonts w:ascii="Times New Roman" w:hAnsi="Times New Roman" w:cs="Times New Roman"/>
        </w:rPr>
      </w:pPr>
      <w:r w:rsidRPr="0021794C">
        <w:rPr>
          <w:rFonts w:ascii="Times New Roman" w:hAnsi="Times New Roman" w:cs="Times New Roman"/>
        </w:rPr>
        <w:t>P</w:t>
      </w:r>
      <w:r w:rsidR="00A46359" w:rsidRPr="0021794C">
        <w:rPr>
          <w:rFonts w:ascii="Times New Roman" w:hAnsi="Times New Roman" w:cs="Times New Roman"/>
        </w:rPr>
        <w:t>reliminary summaries</w:t>
      </w:r>
      <w:r w:rsidR="00237996" w:rsidRPr="0021794C">
        <w:rPr>
          <w:rFonts w:ascii="Times New Roman" w:hAnsi="Times New Roman" w:cs="Times New Roman"/>
        </w:rPr>
        <w:t xml:space="preserve"> s</w:t>
      </w:r>
      <w:r w:rsidR="004A25B4" w:rsidRPr="0021794C">
        <w:rPr>
          <w:rFonts w:ascii="Times New Roman" w:hAnsi="Times New Roman" w:cs="Times New Roman"/>
        </w:rPr>
        <w:t>hall be prepared: 1) for all efforts</w:t>
      </w:r>
      <w:r w:rsidR="00237996" w:rsidRPr="0021794C">
        <w:rPr>
          <w:rFonts w:ascii="Times New Roman" w:hAnsi="Times New Roman" w:cs="Times New Roman"/>
        </w:rPr>
        <w:t xml:space="preserve"> completed from </w:t>
      </w:r>
      <w:r w:rsidR="00BB08AA" w:rsidRPr="0021794C">
        <w:rPr>
          <w:rFonts w:ascii="Times New Roman" w:hAnsi="Times New Roman" w:cs="Times New Roman"/>
        </w:rPr>
        <w:t>the date of award</w:t>
      </w:r>
      <w:r w:rsidR="00237996" w:rsidRPr="0021794C">
        <w:rPr>
          <w:rFonts w:ascii="Times New Roman" w:hAnsi="Times New Roman" w:cs="Times New Roman"/>
        </w:rPr>
        <w:t xml:space="preserve"> through 31 December 2019</w:t>
      </w:r>
      <w:r w:rsidR="00BB08AA" w:rsidRPr="0021794C">
        <w:rPr>
          <w:rFonts w:ascii="Times New Roman" w:hAnsi="Times New Roman" w:cs="Times New Roman"/>
        </w:rPr>
        <w:t xml:space="preserve"> (if applicable)</w:t>
      </w:r>
      <w:proofErr w:type="gramStart"/>
      <w:r w:rsidR="004A25B4" w:rsidRPr="0021794C">
        <w:rPr>
          <w:rFonts w:ascii="Times New Roman" w:hAnsi="Times New Roman" w:cs="Times New Roman"/>
        </w:rPr>
        <w:t>;</w:t>
      </w:r>
      <w:proofErr w:type="gramEnd"/>
      <w:r w:rsidR="004A25B4" w:rsidRPr="0021794C">
        <w:rPr>
          <w:rFonts w:ascii="Times New Roman" w:hAnsi="Times New Roman" w:cs="Times New Roman"/>
        </w:rPr>
        <w:t xml:space="preserve"> and 2) for all efforts completed </w:t>
      </w:r>
      <w:r w:rsidR="00237996" w:rsidRPr="0021794C">
        <w:rPr>
          <w:rFonts w:ascii="Times New Roman" w:hAnsi="Times New Roman" w:cs="Times New Roman"/>
        </w:rPr>
        <w:t xml:space="preserve">from 1 January 2020 through 31 December 2020 (for the Navy’s annual report to NMFS). </w:t>
      </w:r>
      <w:r w:rsidR="00BB08AA" w:rsidRPr="0021794C">
        <w:rPr>
          <w:rFonts w:ascii="Times New Roman" w:hAnsi="Times New Roman" w:cs="Times New Roman"/>
        </w:rPr>
        <w:t>If applicable, t</w:t>
      </w:r>
      <w:r w:rsidR="00237996" w:rsidRPr="0021794C">
        <w:rPr>
          <w:rFonts w:ascii="Times New Roman" w:hAnsi="Times New Roman" w:cs="Times New Roman"/>
        </w:rPr>
        <w:t>he 2019 summary shall include</w:t>
      </w:r>
      <w:r w:rsidR="00AB22A5" w:rsidRPr="0021794C">
        <w:rPr>
          <w:rFonts w:ascii="Times New Roman" w:hAnsi="Times New Roman" w:cs="Times New Roman"/>
        </w:rPr>
        <w:t xml:space="preserve"> a plan for the upcoming </w:t>
      </w:r>
      <w:r w:rsidR="00237996" w:rsidRPr="0021794C">
        <w:rPr>
          <w:rFonts w:ascii="Times New Roman" w:hAnsi="Times New Roman" w:cs="Times New Roman"/>
        </w:rPr>
        <w:t xml:space="preserve">2020 tagging and any mobilization that </w:t>
      </w:r>
      <w:proofErr w:type="gramStart"/>
      <w:r w:rsidR="00237996" w:rsidRPr="0021794C">
        <w:rPr>
          <w:rFonts w:ascii="Times New Roman" w:hAnsi="Times New Roman" w:cs="Times New Roman"/>
        </w:rPr>
        <w:t>has been accomplished</w:t>
      </w:r>
      <w:proofErr w:type="gramEnd"/>
      <w:r w:rsidR="00A46359" w:rsidRPr="0021794C">
        <w:rPr>
          <w:rFonts w:ascii="Times New Roman" w:hAnsi="Times New Roman" w:cs="Times New Roman"/>
        </w:rPr>
        <w:t xml:space="preserve"> by 31 December 2019</w:t>
      </w:r>
      <w:r w:rsidR="00237996" w:rsidRPr="0021794C">
        <w:rPr>
          <w:rFonts w:ascii="Times New Roman" w:hAnsi="Times New Roman" w:cs="Times New Roman"/>
        </w:rPr>
        <w:t xml:space="preserve">. </w:t>
      </w:r>
      <w:proofErr w:type="gramStart"/>
      <w:r w:rsidR="00A46359" w:rsidRPr="0021794C">
        <w:rPr>
          <w:rFonts w:ascii="Times New Roman" w:hAnsi="Times New Roman" w:cs="Times New Roman"/>
        </w:rPr>
        <w:t>The 2020 preliminary summary</w:t>
      </w:r>
      <w:r w:rsidR="00237996" w:rsidRPr="0021794C">
        <w:rPr>
          <w:rFonts w:ascii="Times New Roman" w:hAnsi="Times New Roman" w:cs="Times New Roman"/>
        </w:rPr>
        <w:t xml:space="preserve"> </w:t>
      </w:r>
      <w:r w:rsidR="00EF695C" w:rsidRPr="0021794C">
        <w:rPr>
          <w:rFonts w:ascii="Times New Roman" w:hAnsi="Times New Roman" w:cs="Times New Roman"/>
        </w:rPr>
        <w:t>shall include:</w:t>
      </w:r>
      <w:r w:rsidR="00AB22A5" w:rsidRPr="0021794C">
        <w:rPr>
          <w:rFonts w:ascii="Times New Roman" w:hAnsi="Times New Roman" w:cs="Times New Roman"/>
        </w:rPr>
        <w:t xml:space="preserve"> a</w:t>
      </w:r>
      <w:r w:rsidR="00EF695C" w:rsidRPr="0021794C">
        <w:rPr>
          <w:rFonts w:ascii="Times New Roman" w:hAnsi="Times New Roman" w:cs="Times New Roman"/>
        </w:rPr>
        <w:t xml:space="preserve"> </w:t>
      </w:r>
      <w:r w:rsidR="00A15031" w:rsidRPr="0021794C">
        <w:rPr>
          <w:rFonts w:ascii="Times New Roman" w:hAnsi="Times New Roman" w:cs="Times New Roman"/>
        </w:rPr>
        <w:t>summary of project goals with abbreviated description of methods,</w:t>
      </w:r>
      <w:r w:rsidR="00EF695C" w:rsidRPr="0021794C">
        <w:rPr>
          <w:rFonts w:ascii="Times New Roman" w:hAnsi="Times New Roman" w:cs="Times New Roman"/>
        </w:rPr>
        <w:t xml:space="preserve"> f</w:t>
      </w:r>
      <w:r w:rsidR="00B60F8C" w:rsidRPr="0021794C">
        <w:rPr>
          <w:rFonts w:ascii="Times New Roman" w:hAnsi="Times New Roman" w:cs="Times New Roman"/>
        </w:rPr>
        <w:t>ield dates, tracks of all animals tagged; number of tag transmitting days to date for each tag ID; distance animals travelled to date; demographic information (e.g., sex, age class) for each tagged and/or biopsied animal; stock structure data obtained from biopsies; and overall project status including completed and remaining tasks and an estimate of</w:t>
      </w:r>
      <w:r w:rsidR="00EF695C" w:rsidRPr="0021794C">
        <w:rPr>
          <w:rFonts w:ascii="Times New Roman" w:hAnsi="Times New Roman" w:cs="Times New Roman"/>
        </w:rPr>
        <w:t xml:space="preserve"> remaining field effort.</w:t>
      </w:r>
      <w:proofErr w:type="gramEnd"/>
      <w:r w:rsidR="00EF695C" w:rsidRPr="0021794C">
        <w:rPr>
          <w:rFonts w:ascii="Times New Roman" w:hAnsi="Times New Roman" w:cs="Times New Roman"/>
        </w:rPr>
        <w:t xml:space="preserve">  This p</w:t>
      </w:r>
      <w:r w:rsidR="00B60F8C" w:rsidRPr="0021794C">
        <w:rPr>
          <w:rFonts w:ascii="Times New Roman" w:hAnsi="Times New Roman" w:cs="Times New Roman"/>
        </w:rPr>
        <w:t>r</w:t>
      </w:r>
      <w:r w:rsidR="00EF695C" w:rsidRPr="0021794C">
        <w:rPr>
          <w:rFonts w:ascii="Times New Roman" w:hAnsi="Times New Roman" w:cs="Times New Roman"/>
        </w:rPr>
        <w:t>eliminary s</w:t>
      </w:r>
      <w:r w:rsidR="00B60F8C" w:rsidRPr="0021794C">
        <w:rPr>
          <w:rFonts w:ascii="Times New Roman" w:hAnsi="Times New Roman" w:cs="Times New Roman"/>
        </w:rPr>
        <w:t>ummary shall include a title page, suggested citation, and executive summary or abstract</w:t>
      </w:r>
      <w:r w:rsidR="00A15031" w:rsidRPr="0021794C">
        <w:rPr>
          <w:rFonts w:ascii="Times New Roman" w:hAnsi="Times New Roman" w:cs="Times New Roman"/>
        </w:rPr>
        <w:t xml:space="preserve">.  </w:t>
      </w:r>
      <w:r w:rsidR="00BB08AA" w:rsidRPr="0021794C">
        <w:rPr>
          <w:rFonts w:ascii="Times New Roman" w:hAnsi="Times New Roman" w:cs="Times New Roman"/>
        </w:rPr>
        <w:t>If applicable, t</w:t>
      </w:r>
      <w:r w:rsidR="00237996" w:rsidRPr="0021794C">
        <w:rPr>
          <w:rFonts w:ascii="Times New Roman" w:hAnsi="Times New Roman" w:cs="Times New Roman"/>
        </w:rPr>
        <w:t xml:space="preserve">he 2019 draft summary </w:t>
      </w:r>
      <w:proofErr w:type="gramStart"/>
      <w:r w:rsidR="00237996" w:rsidRPr="0021794C">
        <w:rPr>
          <w:rFonts w:ascii="Times New Roman" w:hAnsi="Times New Roman" w:cs="Times New Roman"/>
        </w:rPr>
        <w:t>shall be received</w:t>
      </w:r>
      <w:proofErr w:type="gramEnd"/>
      <w:r w:rsidR="00237996" w:rsidRPr="0021794C">
        <w:rPr>
          <w:rFonts w:ascii="Times New Roman" w:hAnsi="Times New Roman" w:cs="Times New Roman"/>
        </w:rPr>
        <w:t xml:space="preserve"> no later than 7 January 2020. The 2020 draft summary </w:t>
      </w:r>
      <w:proofErr w:type="gramStart"/>
      <w:r w:rsidR="00237996" w:rsidRPr="0021794C">
        <w:rPr>
          <w:rFonts w:ascii="Times New Roman" w:hAnsi="Times New Roman" w:cs="Times New Roman"/>
        </w:rPr>
        <w:t>shall be received</w:t>
      </w:r>
      <w:proofErr w:type="gramEnd"/>
      <w:r w:rsidR="00237996" w:rsidRPr="0021794C">
        <w:rPr>
          <w:rFonts w:ascii="Times New Roman" w:hAnsi="Times New Roman" w:cs="Times New Roman"/>
        </w:rPr>
        <w:t xml:space="preserve"> no later than 7 January 2021. The final preliminary report</w:t>
      </w:r>
      <w:r w:rsidR="00AB22A5" w:rsidRPr="0021794C">
        <w:rPr>
          <w:rFonts w:ascii="Times New Roman" w:hAnsi="Times New Roman" w:cs="Times New Roman"/>
        </w:rPr>
        <w:t>s</w:t>
      </w:r>
      <w:r w:rsidR="00237996" w:rsidRPr="0021794C">
        <w:rPr>
          <w:rFonts w:ascii="Times New Roman" w:hAnsi="Times New Roman" w:cs="Times New Roman"/>
        </w:rPr>
        <w:t xml:space="preserve"> shall incorporate responses to comment</w:t>
      </w:r>
      <w:r w:rsidR="002D538C" w:rsidRPr="0021794C">
        <w:rPr>
          <w:rFonts w:ascii="Times New Roman" w:hAnsi="Times New Roman" w:cs="Times New Roman"/>
        </w:rPr>
        <w:t>s</w:t>
      </w:r>
      <w:r w:rsidR="00237996" w:rsidRPr="0021794C">
        <w:rPr>
          <w:rFonts w:ascii="Times New Roman" w:hAnsi="Times New Roman" w:cs="Times New Roman"/>
        </w:rPr>
        <w:t xml:space="preserve"> provided by the </w:t>
      </w:r>
      <w:r w:rsidR="00AB22A5" w:rsidRPr="0021794C">
        <w:rPr>
          <w:rFonts w:ascii="Times New Roman" w:hAnsi="Times New Roman" w:cs="Times New Roman"/>
        </w:rPr>
        <w:t xml:space="preserve">CATR </w:t>
      </w:r>
      <w:r w:rsidR="00237996" w:rsidRPr="0021794C">
        <w:rPr>
          <w:rFonts w:ascii="Times New Roman" w:hAnsi="Times New Roman" w:cs="Times New Roman"/>
        </w:rPr>
        <w:t xml:space="preserve">and </w:t>
      </w:r>
      <w:proofErr w:type="gramStart"/>
      <w:r w:rsidR="00237996" w:rsidRPr="0021794C">
        <w:rPr>
          <w:rFonts w:ascii="Times New Roman" w:hAnsi="Times New Roman" w:cs="Times New Roman"/>
        </w:rPr>
        <w:t>shall be accompanied</w:t>
      </w:r>
      <w:proofErr w:type="gramEnd"/>
      <w:r w:rsidR="00237996" w:rsidRPr="0021794C">
        <w:rPr>
          <w:rFonts w:ascii="Times New Roman" w:hAnsi="Times New Roman" w:cs="Times New Roman"/>
        </w:rPr>
        <w:t xml:space="preserve"> with a comment response matrix. The final summaries </w:t>
      </w:r>
      <w:proofErr w:type="gramStart"/>
      <w:r w:rsidR="00237996" w:rsidRPr="0021794C">
        <w:rPr>
          <w:rFonts w:ascii="Times New Roman" w:hAnsi="Times New Roman" w:cs="Times New Roman"/>
        </w:rPr>
        <w:t>shall be received</w:t>
      </w:r>
      <w:proofErr w:type="gramEnd"/>
      <w:r w:rsidR="00237996" w:rsidRPr="0021794C">
        <w:rPr>
          <w:rFonts w:ascii="Times New Roman" w:hAnsi="Times New Roman" w:cs="Times New Roman"/>
        </w:rPr>
        <w:t xml:space="preserve"> no later than 14 days following receipt of Navy comments.</w:t>
      </w:r>
    </w:p>
    <w:p w14:paraId="3B17A2A0" w14:textId="45F31403" w:rsidR="0031685E" w:rsidRPr="0021794C" w:rsidRDefault="0031685E" w:rsidP="001854E3">
      <w:pPr>
        <w:pStyle w:val="ListParagraph"/>
        <w:numPr>
          <w:ilvl w:val="0"/>
          <w:numId w:val="8"/>
        </w:numPr>
        <w:rPr>
          <w:rFonts w:ascii="Times New Roman" w:hAnsi="Times New Roman" w:cs="Times New Roman"/>
          <w:u w:val="single"/>
        </w:rPr>
      </w:pPr>
      <w:r w:rsidRPr="0021794C">
        <w:rPr>
          <w:rFonts w:ascii="Times New Roman" w:hAnsi="Times New Roman" w:cs="Times New Roman"/>
          <w:u w:val="single"/>
        </w:rPr>
        <w:t>Analysis and Technical Support</w:t>
      </w:r>
    </w:p>
    <w:p w14:paraId="3FF272BE" w14:textId="77777777" w:rsidR="00FA23F6" w:rsidRPr="0021794C" w:rsidRDefault="00FA23F6" w:rsidP="00FA23F6">
      <w:pPr>
        <w:autoSpaceDE w:val="0"/>
        <w:autoSpaceDN w:val="0"/>
        <w:adjustRightInd w:val="0"/>
        <w:spacing w:after="0" w:line="240" w:lineRule="auto"/>
        <w:ind w:left="360"/>
        <w:outlineLvl w:val="0"/>
        <w:rPr>
          <w:rFonts w:ascii="Times New Roman" w:hAnsi="Times New Roman" w:cs="Times New Roman"/>
        </w:rPr>
      </w:pPr>
      <w:r w:rsidRPr="0021794C">
        <w:rPr>
          <w:rFonts w:ascii="Times New Roman" w:hAnsi="Times New Roman" w:cs="Times New Roman"/>
        </w:rPr>
        <w:t xml:space="preserve">Analysis of tag data shall utilize appropriate filtering and modeling to result in the extent of the telemetry track, as well as the record of temperature and depth.  Analysis shall also include correlations and summaries of the fishes’ telemetry in relation to environmental data such as diel and lunar cycles, as well as bathymetric variables.  The habitat use and migratory patterns of the fish </w:t>
      </w:r>
      <w:proofErr w:type="gramStart"/>
      <w:r w:rsidRPr="0021794C">
        <w:rPr>
          <w:rFonts w:ascii="Times New Roman" w:hAnsi="Times New Roman" w:cs="Times New Roman"/>
        </w:rPr>
        <w:t>shall be analyzed</w:t>
      </w:r>
      <w:proofErr w:type="gramEnd"/>
      <w:r w:rsidRPr="0021794C">
        <w:rPr>
          <w:rFonts w:ascii="Times New Roman" w:hAnsi="Times New Roman" w:cs="Times New Roman"/>
        </w:rPr>
        <w:t xml:space="preserve">, for example using a kernel density estimate, or Brownian bridge movement model.  Indications of mortality </w:t>
      </w:r>
      <w:proofErr w:type="gramStart"/>
      <w:r w:rsidRPr="0021794C">
        <w:rPr>
          <w:rFonts w:ascii="Times New Roman" w:hAnsi="Times New Roman" w:cs="Times New Roman"/>
        </w:rPr>
        <w:t>shall also be analyzed</w:t>
      </w:r>
      <w:proofErr w:type="gramEnd"/>
      <w:r w:rsidRPr="0021794C">
        <w:rPr>
          <w:rFonts w:ascii="Times New Roman" w:hAnsi="Times New Roman" w:cs="Times New Roman"/>
        </w:rPr>
        <w:t xml:space="preserve"> and categorized, for example various modes of fisheries interactions (bycatch) or predation.</w:t>
      </w:r>
    </w:p>
    <w:p w14:paraId="14C69BC2" w14:textId="13136150" w:rsidR="00B60F8C" w:rsidRPr="0021794C" w:rsidRDefault="00FA23F6" w:rsidP="00AB22A5">
      <w:pPr>
        <w:autoSpaceDE w:val="0"/>
        <w:autoSpaceDN w:val="0"/>
        <w:adjustRightInd w:val="0"/>
        <w:spacing w:after="0" w:line="240" w:lineRule="auto"/>
        <w:ind w:left="360"/>
        <w:outlineLvl w:val="0"/>
        <w:rPr>
          <w:rFonts w:ascii="Times New Roman" w:hAnsi="Times New Roman" w:cs="Times New Roman"/>
        </w:rPr>
      </w:pPr>
      <w:r w:rsidRPr="0021794C">
        <w:rPr>
          <w:rFonts w:ascii="Times New Roman" w:hAnsi="Times New Roman" w:cs="Times New Roman"/>
        </w:rPr>
        <w:br/>
      </w:r>
      <w:r w:rsidR="00EF695C" w:rsidRPr="0021794C">
        <w:rPr>
          <w:rFonts w:ascii="Times New Roman" w:hAnsi="Times New Roman" w:cs="Times New Roman"/>
        </w:rPr>
        <w:t>A detailed technical r</w:t>
      </w:r>
      <w:r w:rsidR="00B60F8C" w:rsidRPr="0021794C">
        <w:rPr>
          <w:rFonts w:ascii="Times New Roman" w:hAnsi="Times New Roman" w:cs="Times New Roman"/>
        </w:rPr>
        <w:t xml:space="preserve">eport </w:t>
      </w:r>
      <w:proofErr w:type="gramStart"/>
      <w:r w:rsidR="00B60F8C" w:rsidRPr="0021794C">
        <w:rPr>
          <w:rFonts w:ascii="Times New Roman" w:hAnsi="Times New Roman" w:cs="Times New Roman"/>
        </w:rPr>
        <w:t>shall be produced</w:t>
      </w:r>
      <w:proofErr w:type="gramEnd"/>
      <w:r w:rsidR="00B60F8C" w:rsidRPr="0021794C">
        <w:rPr>
          <w:rFonts w:ascii="Times New Roman" w:hAnsi="Times New Roman" w:cs="Times New Roman"/>
        </w:rPr>
        <w:t>, describing analyses of data collected during the fieldwork of Base Task 1, inc</w:t>
      </w:r>
      <w:r w:rsidR="00EF695C" w:rsidRPr="0021794C">
        <w:rPr>
          <w:rFonts w:ascii="Times New Roman" w:hAnsi="Times New Roman" w:cs="Times New Roman"/>
        </w:rPr>
        <w:t xml:space="preserve">luding </w:t>
      </w:r>
      <w:r w:rsidR="00B60F8C" w:rsidRPr="0021794C">
        <w:rPr>
          <w:rFonts w:ascii="Times New Roman" w:hAnsi="Times New Roman" w:cs="Times New Roman"/>
        </w:rPr>
        <w:t>tag and biopsy methods. Analysis shall include:</w:t>
      </w:r>
    </w:p>
    <w:p w14:paraId="6988E30C" w14:textId="77777777" w:rsidR="00AB22A5" w:rsidRPr="0021794C" w:rsidRDefault="00AB22A5" w:rsidP="00AB22A5">
      <w:pPr>
        <w:autoSpaceDE w:val="0"/>
        <w:autoSpaceDN w:val="0"/>
        <w:adjustRightInd w:val="0"/>
        <w:spacing w:after="0" w:line="240" w:lineRule="auto"/>
        <w:ind w:left="360"/>
        <w:outlineLvl w:val="0"/>
        <w:rPr>
          <w:rFonts w:ascii="Times New Roman" w:hAnsi="Times New Roman" w:cs="Times New Roman"/>
        </w:rPr>
      </w:pPr>
    </w:p>
    <w:p w14:paraId="22522DD5" w14:textId="77777777" w:rsidR="00B60F8C" w:rsidRPr="0021794C" w:rsidRDefault="00B60F8C" w:rsidP="001854E3">
      <w:pPr>
        <w:pStyle w:val="ListParagraph"/>
        <w:numPr>
          <w:ilvl w:val="0"/>
          <w:numId w:val="7"/>
        </w:numPr>
        <w:spacing w:after="0" w:line="240" w:lineRule="auto"/>
        <w:ind w:left="1080"/>
        <w:rPr>
          <w:rFonts w:ascii="Times New Roman" w:hAnsi="Times New Roman" w:cs="Times New Roman"/>
        </w:rPr>
      </w:pPr>
      <w:r w:rsidRPr="0021794C">
        <w:rPr>
          <w:rFonts w:ascii="Times New Roman" w:hAnsi="Times New Roman" w:cs="Times New Roman"/>
        </w:rPr>
        <w:t>Time budget spent within specified Navy range boundaries (CATR will provide shape files defining these boundaries).</w:t>
      </w:r>
    </w:p>
    <w:p w14:paraId="45B4FB60" w14:textId="77777777" w:rsidR="00B60F8C" w:rsidRPr="0021794C" w:rsidRDefault="00B60F8C" w:rsidP="001854E3">
      <w:pPr>
        <w:pStyle w:val="ListParagraph"/>
        <w:numPr>
          <w:ilvl w:val="0"/>
          <w:numId w:val="7"/>
        </w:numPr>
        <w:spacing w:after="0" w:line="240" w:lineRule="auto"/>
        <w:ind w:left="1080"/>
        <w:rPr>
          <w:rFonts w:ascii="Times New Roman" w:hAnsi="Times New Roman" w:cs="Times New Roman"/>
        </w:rPr>
      </w:pPr>
      <w:r w:rsidRPr="0021794C">
        <w:rPr>
          <w:rFonts w:ascii="Times New Roman" w:hAnsi="Times New Roman" w:cs="Times New Roman"/>
        </w:rPr>
        <w:t>Distribution metrics and figures for Chinook salmon, to include patterns in non-residency or non-residency for individuals of these species.</w:t>
      </w:r>
    </w:p>
    <w:p w14:paraId="4B1C7827" w14:textId="27AE5B28" w:rsidR="00B60F8C" w:rsidRPr="0021794C" w:rsidRDefault="00EF695C" w:rsidP="001854E3">
      <w:pPr>
        <w:pStyle w:val="ListParagraph"/>
        <w:numPr>
          <w:ilvl w:val="0"/>
          <w:numId w:val="7"/>
        </w:numPr>
        <w:spacing w:after="0" w:line="240" w:lineRule="auto"/>
        <w:ind w:left="1080"/>
        <w:rPr>
          <w:rFonts w:ascii="Times New Roman" w:hAnsi="Times New Roman" w:cs="Times New Roman"/>
        </w:rPr>
      </w:pPr>
      <w:r w:rsidRPr="0021794C">
        <w:rPr>
          <w:rFonts w:ascii="Times New Roman" w:hAnsi="Times New Roman" w:cs="Times New Roman"/>
        </w:rPr>
        <w:t>The identification of ESUs, including those</w:t>
      </w:r>
      <w:r w:rsidR="004B7D77" w:rsidRPr="0021794C">
        <w:rPr>
          <w:rFonts w:ascii="Times New Roman" w:hAnsi="Times New Roman" w:cs="Times New Roman"/>
        </w:rPr>
        <w:t xml:space="preserve"> that </w:t>
      </w:r>
      <w:proofErr w:type="gramStart"/>
      <w:r w:rsidR="004B7D77" w:rsidRPr="0021794C">
        <w:rPr>
          <w:rFonts w:ascii="Times New Roman" w:hAnsi="Times New Roman" w:cs="Times New Roman"/>
        </w:rPr>
        <w:t>are listed</w:t>
      </w:r>
      <w:proofErr w:type="gramEnd"/>
      <w:r w:rsidR="004B7D77" w:rsidRPr="0021794C">
        <w:rPr>
          <w:rFonts w:ascii="Times New Roman" w:hAnsi="Times New Roman" w:cs="Times New Roman"/>
        </w:rPr>
        <w:t xml:space="preserve"> under the </w:t>
      </w:r>
      <w:r w:rsidRPr="0021794C">
        <w:rPr>
          <w:rFonts w:ascii="Times New Roman" w:hAnsi="Times New Roman" w:cs="Times New Roman"/>
        </w:rPr>
        <w:t>ESA, as well as accompanying relevant genetic data.</w:t>
      </w:r>
    </w:p>
    <w:p w14:paraId="1E3A47B0" w14:textId="77777777" w:rsidR="00B60F8C" w:rsidRPr="0021794C" w:rsidRDefault="00B60F8C" w:rsidP="00B60F8C">
      <w:pPr>
        <w:pStyle w:val="ListParagraph"/>
        <w:spacing w:after="0" w:line="240" w:lineRule="auto"/>
        <w:ind w:left="1080"/>
        <w:rPr>
          <w:rFonts w:ascii="Times New Roman" w:hAnsi="Times New Roman" w:cs="Times New Roman"/>
        </w:rPr>
      </w:pPr>
    </w:p>
    <w:p w14:paraId="3CDCE468" w14:textId="77777777" w:rsidR="00B60F8C" w:rsidRPr="0021794C" w:rsidRDefault="00B60F8C" w:rsidP="00B60F8C">
      <w:pPr>
        <w:tabs>
          <w:tab w:val="num" w:pos="720"/>
          <w:tab w:val="left" w:pos="2160"/>
          <w:tab w:val="left" w:pos="2880"/>
          <w:tab w:val="left" w:pos="378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1794C">
        <w:rPr>
          <w:rFonts w:ascii="Times New Roman" w:hAnsi="Times New Roman" w:cs="Times New Roman"/>
        </w:rPr>
        <w:t>The report shall also include figures of tag telemetry tracks and a table summarizing standard tag metrics for all deployed tags (e.g., deployment date/time, length of transmission, tag identification number, etc.)</w:t>
      </w:r>
    </w:p>
    <w:p w14:paraId="16B9DF66" w14:textId="6031170C" w:rsidR="002E2FBB" w:rsidRPr="0021794C" w:rsidRDefault="00672CF2" w:rsidP="002E2FBB">
      <w:pPr>
        <w:ind w:left="360"/>
        <w:rPr>
          <w:rFonts w:ascii="Times New Roman" w:hAnsi="Times New Roman" w:cs="Times New Roman"/>
        </w:rPr>
      </w:pPr>
      <w:proofErr w:type="gramStart"/>
      <w:r w:rsidRPr="0021794C">
        <w:rPr>
          <w:rFonts w:ascii="Times New Roman" w:hAnsi="Times New Roman" w:cs="Times New Roman"/>
        </w:rPr>
        <w:t xml:space="preserve">The draft and final technical report shall be in scientific format and include at least the following: 1) title page showing title, date, Cooperative Agreement number, Pacific Fleet Representative and CATR contact information, the text “funded by U.S. Navy”, the text “Prepared for Commander, U.S. Pacific Fleet under MIPR/Contract # (insert MIPR number here)”, and a suggested citation; </w:t>
      </w:r>
      <w:r w:rsidR="00EF695C" w:rsidRPr="0021794C">
        <w:rPr>
          <w:rFonts w:ascii="Times New Roman" w:hAnsi="Times New Roman" w:cs="Times New Roman"/>
        </w:rPr>
        <w:t>2) table of contents; 3) abstract or executive s</w:t>
      </w:r>
      <w:r w:rsidR="00B60F8C" w:rsidRPr="0021794C">
        <w:rPr>
          <w:rFonts w:ascii="Times New Roman" w:hAnsi="Times New Roman" w:cs="Times New Roman"/>
        </w:rPr>
        <w:t xml:space="preserve">ummary; 4) Introduction; 5) Methods; 6) Results; </w:t>
      </w:r>
      <w:r w:rsidR="00EF695C" w:rsidRPr="0021794C">
        <w:rPr>
          <w:rFonts w:ascii="Times New Roman" w:hAnsi="Times New Roman" w:cs="Times New Roman"/>
        </w:rPr>
        <w:t xml:space="preserve">and </w:t>
      </w:r>
      <w:r w:rsidR="00B60F8C" w:rsidRPr="0021794C">
        <w:rPr>
          <w:rFonts w:ascii="Times New Roman" w:hAnsi="Times New Roman" w:cs="Times New Roman"/>
        </w:rPr>
        <w:t>7) Discussion.</w:t>
      </w:r>
      <w:proofErr w:type="gramEnd"/>
      <w:r w:rsidR="00B60F8C" w:rsidRPr="0021794C">
        <w:rPr>
          <w:rFonts w:ascii="Times New Roman" w:hAnsi="Times New Roman" w:cs="Times New Roman"/>
        </w:rPr>
        <w:t xml:space="preserve">  The final technical report shall incorporate </w:t>
      </w:r>
      <w:r w:rsidR="00A15031" w:rsidRPr="0021794C">
        <w:rPr>
          <w:rFonts w:ascii="Times New Roman" w:hAnsi="Times New Roman" w:cs="Times New Roman"/>
        </w:rPr>
        <w:t>responses to c</w:t>
      </w:r>
      <w:r w:rsidR="00B60F8C" w:rsidRPr="0021794C">
        <w:rPr>
          <w:rFonts w:ascii="Times New Roman" w:hAnsi="Times New Roman" w:cs="Times New Roman"/>
        </w:rPr>
        <w:t>omment</w:t>
      </w:r>
      <w:r w:rsidR="002D538C" w:rsidRPr="0021794C">
        <w:rPr>
          <w:rFonts w:ascii="Times New Roman" w:hAnsi="Times New Roman" w:cs="Times New Roman"/>
        </w:rPr>
        <w:t>s</w:t>
      </w:r>
      <w:r w:rsidR="00A15031" w:rsidRPr="0021794C">
        <w:rPr>
          <w:rFonts w:ascii="Times New Roman" w:hAnsi="Times New Roman" w:cs="Times New Roman"/>
        </w:rPr>
        <w:t xml:space="preserve"> provided</w:t>
      </w:r>
      <w:r w:rsidR="00B60F8C" w:rsidRPr="0021794C">
        <w:rPr>
          <w:rFonts w:ascii="Times New Roman" w:hAnsi="Times New Roman" w:cs="Times New Roman"/>
        </w:rPr>
        <w:t xml:space="preserve"> by the CATR, and </w:t>
      </w:r>
      <w:proofErr w:type="gramStart"/>
      <w:r w:rsidR="00B60F8C" w:rsidRPr="0021794C">
        <w:rPr>
          <w:rFonts w:ascii="Times New Roman" w:hAnsi="Times New Roman" w:cs="Times New Roman"/>
        </w:rPr>
        <w:t>be accompanied</w:t>
      </w:r>
      <w:proofErr w:type="gramEnd"/>
      <w:r w:rsidR="00B60F8C" w:rsidRPr="0021794C">
        <w:rPr>
          <w:rFonts w:ascii="Times New Roman" w:hAnsi="Times New Roman" w:cs="Times New Roman"/>
        </w:rPr>
        <w:t xml:space="preserve"> with a comment response matrix.</w:t>
      </w:r>
      <w:r w:rsidR="00A15031" w:rsidRPr="0021794C">
        <w:rPr>
          <w:rFonts w:ascii="Times New Roman" w:hAnsi="Times New Roman" w:cs="Times New Roman"/>
        </w:rPr>
        <w:t xml:space="preserve"> </w:t>
      </w:r>
      <w:r w:rsidR="00063714" w:rsidRPr="0021794C">
        <w:rPr>
          <w:rFonts w:ascii="Times New Roman" w:hAnsi="Times New Roman" w:cs="Times New Roman"/>
        </w:rPr>
        <w:t xml:space="preserve">The draft technical report </w:t>
      </w:r>
      <w:proofErr w:type="gramStart"/>
      <w:r w:rsidR="00063714" w:rsidRPr="0021794C">
        <w:rPr>
          <w:rFonts w:ascii="Times New Roman" w:hAnsi="Times New Roman" w:cs="Times New Roman"/>
        </w:rPr>
        <w:t>shall be completed</w:t>
      </w:r>
      <w:proofErr w:type="gramEnd"/>
      <w:r w:rsidR="00063714" w:rsidRPr="0021794C">
        <w:rPr>
          <w:rFonts w:ascii="Times New Roman" w:hAnsi="Times New Roman" w:cs="Times New Roman"/>
        </w:rPr>
        <w:t xml:space="preserve"> by </w:t>
      </w:r>
      <w:r w:rsidR="00B95A11" w:rsidRPr="0021794C">
        <w:rPr>
          <w:rFonts w:ascii="Times New Roman" w:hAnsi="Times New Roman" w:cs="Times New Roman"/>
        </w:rPr>
        <w:t xml:space="preserve">2 </w:t>
      </w:r>
      <w:r w:rsidR="00D152E6" w:rsidRPr="0021794C">
        <w:rPr>
          <w:rFonts w:ascii="Times New Roman" w:hAnsi="Times New Roman" w:cs="Times New Roman"/>
        </w:rPr>
        <w:t xml:space="preserve">March </w:t>
      </w:r>
      <w:r w:rsidR="00B95A11" w:rsidRPr="0021794C">
        <w:rPr>
          <w:rFonts w:ascii="Times New Roman" w:hAnsi="Times New Roman" w:cs="Times New Roman"/>
        </w:rPr>
        <w:t>2021</w:t>
      </w:r>
      <w:r w:rsidR="00063714" w:rsidRPr="0021794C">
        <w:rPr>
          <w:rFonts w:ascii="Times New Roman" w:hAnsi="Times New Roman" w:cs="Times New Roman"/>
        </w:rPr>
        <w:t xml:space="preserve">. The final technical report </w:t>
      </w:r>
      <w:proofErr w:type="gramStart"/>
      <w:r w:rsidR="00063714" w:rsidRPr="0021794C">
        <w:rPr>
          <w:rFonts w:ascii="Times New Roman" w:hAnsi="Times New Roman" w:cs="Times New Roman"/>
        </w:rPr>
        <w:t>shall be received</w:t>
      </w:r>
      <w:proofErr w:type="gramEnd"/>
      <w:r w:rsidR="00063714" w:rsidRPr="0021794C">
        <w:rPr>
          <w:rFonts w:ascii="Times New Roman" w:hAnsi="Times New Roman" w:cs="Times New Roman"/>
        </w:rPr>
        <w:t xml:space="preserve"> </w:t>
      </w:r>
      <w:r w:rsidR="004B7D77" w:rsidRPr="0021794C">
        <w:rPr>
          <w:rFonts w:ascii="Times New Roman" w:hAnsi="Times New Roman" w:cs="Times New Roman"/>
        </w:rPr>
        <w:t xml:space="preserve">no later than </w:t>
      </w:r>
      <w:r w:rsidR="00ED7058" w:rsidRPr="0021794C">
        <w:rPr>
          <w:rFonts w:ascii="Times New Roman" w:hAnsi="Times New Roman" w:cs="Times New Roman"/>
        </w:rPr>
        <w:t>30</w:t>
      </w:r>
      <w:r w:rsidR="004B7D77" w:rsidRPr="0021794C">
        <w:rPr>
          <w:rFonts w:ascii="Times New Roman" w:hAnsi="Times New Roman" w:cs="Times New Roman"/>
        </w:rPr>
        <w:t xml:space="preserve"> days following</w:t>
      </w:r>
      <w:r w:rsidR="00063714" w:rsidRPr="0021794C">
        <w:rPr>
          <w:rFonts w:ascii="Times New Roman" w:hAnsi="Times New Roman" w:cs="Times New Roman"/>
        </w:rPr>
        <w:t xml:space="preserve"> receipt of Navy comments.</w:t>
      </w:r>
      <w:r w:rsidR="002E2FBB" w:rsidRPr="0021794C">
        <w:rPr>
          <w:rFonts w:ascii="Times New Roman" w:hAnsi="Times New Roman" w:cs="Times New Roman"/>
        </w:rPr>
        <w:t xml:space="preserve"> </w:t>
      </w:r>
    </w:p>
    <w:p w14:paraId="633B6755" w14:textId="3CB5C644" w:rsidR="00881AA8" w:rsidRPr="0021794C" w:rsidRDefault="00B60F8C" w:rsidP="002E2FBB">
      <w:pPr>
        <w:ind w:left="360"/>
        <w:rPr>
          <w:rFonts w:ascii="Times New Roman" w:hAnsi="Times New Roman" w:cs="Times New Roman"/>
        </w:rPr>
      </w:pPr>
      <w:r w:rsidRPr="0021794C">
        <w:rPr>
          <w:rFonts w:ascii="Times New Roman" w:hAnsi="Times New Roman" w:cs="Times New Roman"/>
        </w:rPr>
        <w:t xml:space="preserve">Data </w:t>
      </w:r>
      <w:r w:rsidR="00EF695C" w:rsidRPr="0021794C">
        <w:rPr>
          <w:rFonts w:ascii="Times New Roman" w:hAnsi="Times New Roman" w:cs="Times New Roman"/>
        </w:rPr>
        <w:t xml:space="preserve">deliverables shall include: </w:t>
      </w:r>
      <w:r w:rsidR="00237996" w:rsidRPr="0021794C">
        <w:rPr>
          <w:rFonts w:ascii="Times New Roman" w:hAnsi="Times New Roman" w:cs="Times New Roman"/>
        </w:rPr>
        <w:t>1</w:t>
      </w:r>
      <w:r w:rsidRPr="0021794C">
        <w:rPr>
          <w:rFonts w:ascii="Times New Roman" w:hAnsi="Times New Roman" w:cs="Times New Roman"/>
        </w:rPr>
        <w:t xml:space="preserve">) vessel survey tracks with environmental conditions, uploaded to </w:t>
      </w:r>
      <w:r w:rsidRPr="0021794C">
        <w:rPr>
          <w:rFonts w:ascii="Times New Roman" w:eastAsia="Calibri" w:hAnsi="Times New Roman" w:cs="Times New Roman"/>
          <w:color w:val="000000"/>
        </w:rPr>
        <w:t>Environmental Information Management System</w:t>
      </w:r>
      <w:r w:rsidRPr="0021794C">
        <w:rPr>
          <w:rFonts w:ascii="Times New Roman" w:hAnsi="Times New Roman" w:cs="Times New Roman"/>
        </w:rPr>
        <w:t xml:space="preserve"> (EIMS) per re</w:t>
      </w:r>
      <w:r w:rsidR="00EF695C" w:rsidRPr="0021794C">
        <w:rPr>
          <w:rFonts w:ascii="Times New Roman" w:hAnsi="Times New Roman" w:cs="Times New Roman"/>
        </w:rPr>
        <w:t>quirements in Attachment B</w:t>
      </w:r>
      <w:r w:rsidR="00A15031" w:rsidRPr="0021794C">
        <w:rPr>
          <w:rFonts w:ascii="Times New Roman" w:hAnsi="Times New Roman" w:cs="Times New Roman"/>
        </w:rPr>
        <w:t xml:space="preserve"> (alternative delivered to the CATR);</w:t>
      </w:r>
      <w:r w:rsidR="00EF695C" w:rsidRPr="0021794C">
        <w:rPr>
          <w:rFonts w:ascii="Times New Roman" w:hAnsi="Times New Roman" w:cs="Times New Roman"/>
        </w:rPr>
        <w:t xml:space="preserve"> </w:t>
      </w:r>
      <w:r w:rsidR="00237996" w:rsidRPr="0021794C">
        <w:rPr>
          <w:rFonts w:ascii="Times New Roman" w:hAnsi="Times New Roman" w:cs="Times New Roman"/>
        </w:rPr>
        <w:t>2</w:t>
      </w:r>
      <w:r w:rsidR="00EF695C" w:rsidRPr="0021794C">
        <w:rPr>
          <w:rFonts w:ascii="Times New Roman" w:hAnsi="Times New Roman" w:cs="Times New Roman"/>
        </w:rPr>
        <w:t>) a</w:t>
      </w:r>
      <w:r w:rsidRPr="0021794C">
        <w:rPr>
          <w:rFonts w:ascii="Times New Roman" w:hAnsi="Times New Roman" w:cs="Times New Roman"/>
        </w:rPr>
        <w:t>nimal tag data uploaded to</w:t>
      </w:r>
      <w:r w:rsidR="00EF695C" w:rsidRPr="0021794C">
        <w:rPr>
          <w:rFonts w:ascii="Times New Roman" w:hAnsi="Times New Roman" w:cs="Times New Roman"/>
        </w:rPr>
        <w:t xml:space="preserve"> ATN </w:t>
      </w:r>
      <w:r w:rsidRPr="0021794C">
        <w:rPr>
          <w:rFonts w:ascii="Times New Roman" w:hAnsi="Times New Roman" w:cs="Times New Roman"/>
        </w:rPr>
        <w:t xml:space="preserve">per requirements in </w:t>
      </w:r>
      <w:r w:rsidR="00EF695C" w:rsidRPr="0021794C">
        <w:rPr>
          <w:rFonts w:ascii="Times New Roman" w:hAnsi="Times New Roman" w:cs="Times New Roman"/>
        </w:rPr>
        <w:t>Section</w:t>
      </w:r>
      <w:r w:rsidR="00EF695C" w:rsidRPr="0021794C">
        <w:rPr>
          <w:rFonts w:ascii="Times New Roman" w:hAnsi="Times New Roman" w:cs="Times New Roman"/>
          <w:b/>
        </w:rPr>
        <w:t xml:space="preserve"> </w:t>
      </w:r>
      <w:r w:rsidR="00EF695C" w:rsidRPr="0021794C">
        <w:rPr>
          <w:rFonts w:ascii="Times New Roman" w:hAnsi="Times New Roman" w:cs="Times New Roman"/>
        </w:rPr>
        <w:t>6.0:</w:t>
      </w:r>
      <w:r w:rsidRPr="0021794C">
        <w:rPr>
          <w:rFonts w:ascii="Times New Roman" w:hAnsi="Times New Roman" w:cs="Times New Roman"/>
        </w:rPr>
        <w:t xml:space="preserve"> Data and Publications</w:t>
      </w:r>
      <w:r w:rsidR="00AB22A5" w:rsidRPr="0021794C">
        <w:rPr>
          <w:rFonts w:ascii="Times New Roman" w:hAnsi="Times New Roman" w:cs="Times New Roman"/>
        </w:rPr>
        <w:t>;</w:t>
      </w:r>
      <w:r w:rsidR="00EF695C" w:rsidRPr="0021794C">
        <w:rPr>
          <w:rFonts w:ascii="Times New Roman" w:hAnsi="Times New Roman" w:cs="Times New Roman"/>
        </w:rPr>
        <w:t xml:space="preserve"> </w:t>
      </w:r>
      <w:r w:rsidR="00237996" w:rsidRPr="0021794C">
        <w:rPr>
          <w:rFonts w:ascii="Times New Roman" w:hAnsi="Times New Roman" w:cs="Times New Roman"/>
        </w:rPr>
        <w:t>3</w:t>
      </w:r>
      <w:r w:rsidR="00EF695C" w:rsidRPr="0021794C">
        <w:rPr>
          <w:rFonts w:ascii="Times New Roman" w:hAnsi="Times New Roman" w:cs="Times New Roman"/>
        </w:rPr>
        <w:t>) f</w:t>
      </w:r>
      <w:r w:rsidRPr="0021794C">
        <w:rPr>
          <w:rFonts w:ascii="Times New Roman" w:hAnsi="Times New Roman" w:cs="Times New Roman"/>
        </w:rPr>
        <w:t>ield photography</w:t>
      </w:r>
      <w:r w:rsidR="00A15031" w:rsidRPr="0021794C">
        <w:rPr>
          <w:rFonts w:ascii="Times New Roman" w:hAnsi="Times New Roman" w:cs="Times New Roman"/>
        </w:rPr>
        <w:t xml:space="preserve"> collect</w:t>
      </w:r>
      <w:r w:rsidR="00AB22A5" w:rsidRPr="0021794C">
        <w:rPr>
          <w:rFonts w:ascii="Times New Roman" w:hAnsi="Times New Roman" w:cs="Times New Roman"/>
        </w:rPr>
        <w:t xml:space="preserve">ed under this Agreement </w:t>
      </w:r>
      <w:r w:rsidRPr="0021794C">
        <w:rPr>
          <w:rFonts w:ascii="Times New Roman" w:hAnsi="Times New Roman" w:cs="Times New Roman"/>
        </w:rPr>
        <w:t xml:space="preserve">delivered to CATR on </w:t>
      </w:r>
      <w:r w:rsidR="00A15031" w:rsidRPr="0021794C">
        <w:rPr>
          <w:rFonts w:ascii="Times New Roman" w:hAnsi="Times New Roman" w:cs="Times New Roman"/>
        </w:rPr>
        <w:t xml:space="preserve">an </w:t>
      </w:r>
      <w:r w:rsidRPr="0021794C">
        <w:rPr>
          <w:rFonts w:ascii="Times New Roman" w:hAnsi="Times New Roman" w:cs="Times New Roman"/>
        </w:rPr>
        <w:t>external hard drive</w:t>
      </w:r>
      <w:r w:rsidR="00B34CF9" w:rsidRPr="0021794C">
        <w:rPr>
          <w:rFonts w:ascii="Times New Roman" w:hAnsi="Times New Roman" w:cs="Times New Roman"/>
        </w:rPr>
        <w:t>.</w:t>
      </w:r>
    </w:p>
    <w:p w14:paraId="657773E4" w14:textId="77777777" w:rsidR="0031685E" w:rsidRPr="0021794C" w:rsidRDefault="0031685E" w:rsidP="001854E3">
      <w:pPr>
        <w:pStyle w:val="ListParagraph"/>
        <w:numPr>
          <w:ilvl w:val="0"/>
          <w:numId w:val="8"/>
        </w:numPr>
        <w:rPr>
          <w:rFonts w:ascii="Times New Roman" w:hAnsi="Times New Roman" w:cs="Times New Roman"/>
          <w:u w:val="single"/>
        </w:rPr>
      </w:pPr>
      <w:r w:rsidRPr="0021794C">
        <w:rPr>
          <w:rFonts w:ascii="Times New Roman" w:hAnsi="Times New Roman" w:cs="Times New Roman"/>
          <w:u w:val="single"/>
        </w:rPr>
        <w:t>Presentation at program review meeting</w:t>
      </w:r>
    </w:p>
    <w:p w14:paraId="1A5A1359" w14:textId="1CC12D9C" w:rsidR="003D6F9D" w:rsidRPr="0021794C" w:rsidRDefault="00B60F8C" w:rsidP="002E2FBB">
      <w:pPr>
        <w:tabs>
          <w:tab w:val="num" w:pos="720"/>
          <w:tab w:val="left" w:pos="2160"/>
          <w:tab w:val="left" w:pos="2880"/>
          <w:tab w:val="left" w:pos="378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1794C">
        <w:rPr>
          <w:rFonts w:ascii="Times New Roman" w:hAnsi="Times New Roman" w:cs="Times New Roman"/>
        </w:rPr>
        <w:t>One representative from the science team performing tasks 1,</w:t>
      </w:r>
      <w:r w:rsidR="00EF695C" w:rsidRPr="0021794C">
        <w:rPr>
          <w:rFonts w:ascii="Times New Roman" w:hAnsi="Times New Roman" w:cs="Times New Roman"/>
        </w:rPr>
        <w:t xml:space="preserve"> 2,</w:t>
      </w:r>
      <w:r w:rsidRPr="0021794C">
        <w:rPr>
          <w:rFonts w:ascii="Times New Roman" w:hAnsi="Times New Roman" w:cs="Times New Roman"/>
        </w:rPr>
        <w:t xml:space="preserve"> 3, and 4 shall provide an oral talk with slide presentation on the tasks and results of this </w:t>
      </w:r>
      <w:r w:rsidR="004A25B4" w:rsidRPr="0021794C">
        <w:rPr>
          <w:rFonts w:ascii="Times New Roman" w:hAnsi="Times New Roman" w:cs="Times New Roman"/>
        </w:rPr>
        <w:t>CA</w:t>
      </w:r>
      <w:r w:rsidRPr="0021794C">
        <w:rPr>
          <w:rFonts w:ascii="Times New Roman" w:hAnsi="Times New Roman" w:cs="Times New Roman"/>
        </w:rPr>
        <w:t xml:space="preserve"> at the Navy Marine Species Monitoring Program Review meeting. This meeting will occur at a date and location to </w:t>
      </w:r>
      <w:proofErr w:type="gramStart"/>
      <w:r w:rsidRPr="0021794C">
        <w:rPr>
          <w:rFonts w:ascii="Times New Roman" w:hAnsi="Times New Roman" w:cs="Times New Roman"/>
        </w:rPr>
        <w:t>be announced</w:t>
      </w:r>
      <w:proofErr w:type="gramEnd"/>
      <w:r w:rsidRPr="0021794C">
        <w:rPr>
          <w:rFonts w:ascii="Times New Roman" w:hAnsi="Times New Roman" w:cs="Times New Roman"/>
        </w:rPr>
        <w:t xml:space="preserve">. This date is likely to be in the spring </w:t>
      </w:r>
      <w:r w:rsidR="00EF695C" w:rsidRPr="0021794C">
        <w:rPr>
          <w:rFonts w:ascii="Times New Roman" w:hAnsi="Times New Roman" w:cs="Times New Roman"/>
        </w:rPr>
        <w:t>of 2020 (March – June).</w:t>
      </w:r>
      <w:r w:rsidRPr="0021794C">
        <w:rPr>
          <w:rFonts w:ascii="Times New Roman" w:hAnsi="Times New Roman" w:cs="Times New Roman"/>
        </w:rPr>
        <w:t xml:space="preserve"> The representative shall attend all days of this three-day meeting. Location will be at a major city near an airport on the U.S. West Coast</w:t>
      </w:r>
      <w:r w:rsidR="00237996" w:rsidRPr="0021794C">
        <w:rPr>
          <w:rFonts w:ascii="Times New Roman" w:hAnsi="Times New Roman" w:cs="Times New Roman"/>
        </w:rPr>
        <w:t xml:space="preserve"> (San Diego or Seattle)</w:t>
      </w:r>
      <w:r w:rsidRPr="0021794C">
        <w:rPr>
          <w:rFonts w:ascii="Times New Roman" w:hAnsi="Times New Roman" w:cs="Times New Roman"/>
        </w:rPr>
        <w:t>.</w:t>
      </w:r>
      <w:r w:rsidR="003614AF" w:rsidRPr="0021794C">
        <w:rPr>
          <w:rFonts w:ascii="Times New Roman" w:hAnsi="Times New Roman" w:cs="Times New Roman"/>
        </w:rPr>
        <w:t xml:space="preserve">  No later than one month after the final day of this meeting, a version of this slide presentation </w:t>
      </w:r>
      <w:proofErr w:type="gramStart"/>
      <w:r w:rsidR="003614AF" w:rsidRPr="0021794C">
        <w:rPr>
          <w:rFonts w:ascii="Times New Roman" w:hAnsi="Times New Roman" w:cs="Times New Roman"/>
        </w:rPr>
        <w:t>shall be delivered</w:t>
      </w:r>
      <w:proofErr w:type="gramEnd"/>
      <w:r w:rsidR="003614AF" w:rsidRPr="0021794C">
        <w:rPr>
          <w:rFonts w:ascii="Times New Roman" w:hAnsi="Times New Roman" w:cs="Times New Roman"/>
        </w:rPr>
        <w:t xml:space="preserve"> to the CATR suitable for public release.</w:t>
      </w:r>
      <w:r w:rsidR="002E2FBB" w:rsidRPr="0021794C">
        <w:rPr>
          <w:rFonts w:ascii="Times New Roman" w:hAnsi="Times New Roman" w:cs="Times New Roman"/>
        </w:rPr>
        <w:t xml:space="preserve"> </w:t>
      </w:r>
      <w:r w:rsidR="00881AA8" w:rsidRPr="0021794C">
        <w:rPr>
          <w:rFonts w:ascii="Times New Roman" w:hAnsi="Times New Roman" w:cs="Times New Roman"/>
        </w:rPr>
        <w:t>The title page of th</w:t>
      </w:r>
      <w:r w:rsidR="00002EEA" w:rsidRPr="0021794C">
        <w:rPr>
          <w:rFonts w:ascii="Times New Roman" w:hAnsi="Times New Roman" w:cs="Times New Roman"/>
        </w:rPr>
        <w:t xml:space="preserve">e presentation shall include: </w:t>
      </w:r>
      <w:r w:rsidR="00881AA8" w:rsidRPr="0021794C">
        <w:rPr>
          <w:rFonts w:ascii="Times New Roman" w:hAnsi="Times New Roman" w:cs="Times New Roman"/>
        </w:rPr>
        <w:t xml:space="preserve">a) the text “Funded by U.S. Navy” on the title page; and b) the text “Prepared for Commander, U.S. Pacific Fleet under MIPR/Contract # (insert MIPR number here)”.  </w:t>
      </w:r>
    </w:p>
    <w:p w14:paraId="689CCA09" w14:textId="1FFB3736" w:rsidR="008240DC" w:rsidRPr="0021794C" w:rsidRDefault="00231570" w:rsidP="008240DC">
      <w:pPr>
        <w:pStyle w:val="Heading3"/>
        <w:numPr>
          <w:ilvl w:val="2"/>
          <w:numId w:val="18"/>
        </w:numPr>
        <w:rPr>
          <w:rFonts w:ascii="Times New Roman" w:hAnsi="Times New Roman" w:cs="Times New Roman"/>
        </w:rPr>
      </w:pPr>
      <w:bookmarkStart w:id="17" w:name="_Toc20928884"/>
      <w:r w:rsidRPr="0021794C">
        <w:rPr>
          <w:rFonts w:ascii="Times New Roman" w:hAnsi="Times New Roman" w:cs="Times New Roman"/>
        </w:rPr>
        <w:t>OPTIONAL TASKS</w:t>
      </w:r>
      <w:bookmarkEnd w:id="17"/>
    </w:p>
    <w:p w14:paraId="0381D17C" w14:textId="77777777" w:rsidR="008240DC" w:rsidRPr="0021794C" w:rsidRDefault="008240DC" w:rsidP="000A5AA8">
      <w:pPr>
        <w:rPr>
          <w:rFonts w:ascii="Times New Roman" w:hAnsi="Times New Roman" w:cs="Times New Roman"/>
        </w:rPr>
      </w:pPr>
    </w:p>
    <w:p w14:paraId="1351E48D" w14:textId="5A0A57D7" w:rsidR="008240DC" w:rsidRPr="0021794C" w:rsidRDefault="008240DC" w:rsidP="008240DC">
      <w:pPr>
        <w:pStyle w:val="ListParagraph"/>
        <w:numPr>
          <w:ilvl w:val="0"/>
          <w:numId w:val="27"/>
        </w:numPr>
        <w:rPr>
          <w:rFonts w:ascii="Times New Roman" w:hAnsi="Times New Roman" w:cs="Times New Roman"/>
          <w:b/>
        </w:rPr>
      </w:pPr>
      <w:r w:rsidRPr="0021794C">
        <w:rPr>
          <w:rFonts w:ascii="Times New Roman" w:hAnsi="Times New Roman" w:cs="Times New Roman"/>
        </w:rPr>
        <w:t>OPTION ITEM 1: Upon award of Option Item 1, the Period of Performance will be eighteen (18) months (15 April 2020 – 15 October 2021).</w:t>
      </w:r>
    </w:p>
    <w:p w14:paraId="47B99FB5" w14:textId="77777777" w:rsidR="008240DC" w:rsidRPr="0021794C" w:rsidRDefault="008240DC" w:rsidP="008240DC">
      <w:pPr>
        <w:pStyle w:val="ListParagraph"/>
        <w:rPr>
          <w:rFonts w:ascii="Times New Roman" w:hAnsi="Times New Roman" w:cs="Times New Roman"/>
          <w:b/>
        </w:rPr>
      </w:pPr>
      <w:r w:rsidRPr="0021794C">
        <w:rPr>
          <w:rFonts w:ascii="Times New Roman" w:hAnsi="Times New Roman" w:cs="Times New Roman"/>
        </w:rPr>
        <w:tab/>
      </w:r>
    </w:p>
    <w:p w14:paraId="3730BC38" w14:textId="68925D97" w:rsidR="008240DC" w:rsidRPr="0021794C" w:rsidRDefault="008240DC" w:rsidP="008240DC">
      <w:pPr>
        <w:pStyle w:val="ListParagraph"/>
        <w:numPr>
          <w:ilvl w:val="0"/>
          <w:numId w:val="33"/>
        </w:numPr>
        <w:rPr>
          <w:rFonts w:ascii="Times New Roman" w:hAnsi="Times New Roman" w:cs="Times New Roman"/>
        </w:rPr>
      </w:pPr>
      <w:r w:rsidRPr="0021794C">
        <w:rPr>
          <w:rFonts w:ascii="Times New Roman" w:hAnsi="Times New Roman" w:cs="Times New Roman"/>
          <w:b/>
        </w:rPr>
        <w:t xml:space="preserve">New Site Location. </w:t>
      </w:r>
      <w:r w:rsidRPr="0021794C">
        <w:rPr>
          <w:rFonts w:ascii="Times New Roman" w:hAnsi="Times New Roman" w:cs="Times New Roman"/>
        </w:rPr>
        <w:t xml:space="preserve">Under Option Item 1, one (1) new tagging location </w:t>
      </w:r>
      <w:proofErr w:type="gramStart"/>
      <w:r w:rsidRPr="0021794C">
        <w:rPr>
          <w:rFonts w:ascii="Times New Roman" w:hAnsi="Times New Roman" w:cs="Times New Roman"/>
        </w:rPr>
        <w:t>will be identified</w:t>
      </w:r>
      <w:proofErr w:type="gramEnd"/>
      <w:r w:rsidRPr="0021794C">
        <w:rPr>
          <w:rFonts w:ascii="Times New Roman" w:hAnsi="Times New Roman" w:cs="Times New Roman"/>
        </w:rPr>
        <w:t xml:space="preserve"> (</w:t>
      </w:r>
      <w:proofErr w:type="spellStart"/>
      <w:r w:rsidRPr="0021794C">
        <w:rPr>
          <w:rFonts w:ascii="Times New Roman" w:hAnsi="Times New Roman" w:cs="Times New Roman"/>
        </w:rPr>
        <w:t>Chignik</w:t>
      </w:r>
      <w:proofErr w:type="spellEnd"/>
      <w:r w:rsidRPr="0021794C">
        <w:rPr>
          <w:rFonts w:ascii="Times New Roman" w:hAnsi="Times New Roman" w:cs="Times New Roman"/>
        </w:rPr>
        <w:t>).</w:t>
      </w:r>
    </w:p>
    <w:p w14:paraId="3E2CF610" w14:textId="741E919D" w:rsidR="008240DC" w:rsidRPr="0021794C" w:rsidRDefault="008240DC" w:rsidP="000A5AA8">
      <w:pPr>
        <w:pStyle w:val="ListParagraph"/>
        <w:ind w:left="1080"/>
        <w:rPr>
          <w:rFonts w:ascii="Times New Roman" w:hAnsi="Times New Roman" w:cs="Times New Roman"/>
        </w:rPr>
      </w:pPr>
      <w:r w:rsidRPr="0021794C">
        <w:rPr>
          <w:rFonts w:ascii="Times New Roman" w:hAnsi="Times New Roman" w:cs="Times New Roman"/>
          <w:b/>
        </w:rPr>
        <w:t xml:space="preserve">Fieldwork (July – September 2020 in </w:t>
      </w:r>
      <w:proofErr w:type="spellStart"/>
      <w:r w:rsidRPr="0021794C">
        <w:rPr>
          <w:rFonts w:ascii="Times New Roman" w:hAnsi="Times New Roman" w:cs="Times New Roman"/>
          <w:b/>
        </w:rPr>
        <w:t>Chignik</w:t>
      </w:r>
      <w:proofErr w:type="spellEnd"/>
      <w:r w:rsidRPr="0021794C">
        <w:rPr>
          <w:rFonts w:ascii="Times New Roman" w:hAnsi="Times New Roman" w:cs="Times New Roman"/>
          <w:b/>
        </w:rPr>
        <w:t xml:space="preserve">), preliminary assessment, data analysis and technical report, and presentation. </w:t>
      </w:r>
      <w:r w:rsidRPr="0021794C">
        <w:rPr>
          <w:rFonts w:ascii="Times New Roman" w:hAnsi="Times New Roman" w:cs="Times New Roman"/>
        </w:rPr>
        <w:t xml:space="preserve">Tasks described in Base Tasks 1, 2, 3, and 4, shall be performed; however, with slight alterations (e.g., dates) </w:t>
      </w:r>
      <w:proofErr w:type="gramStart"/>
      <w:r w:rsidRPr="0021794C">
        <w:rPr>
          <w:rFonts w:ascii="Times New Roman" w:hAnsi="Times New Roman" w:cs="Times New Roman"/>
        </w:rPr>
        <w:t>as a result</w:t>
      </w:r>
      <w:proofErr w:type="gramEnd"/>
      <w:r w:rsidRPr="0021794C">
        <w:rPr>
          <w:rFonts w:ascii="Times New Roman" w:hAnsi="Times New Roman" w:cs="Times New Roman"/>
        </w:rPr>
        <w:t xml:space="preserve"> of the different site location (</w:t>
      </w:r>
      <w:proofErr w:type="spellStart"/>
      <w:r w:rsidRPr="0021794C">
        <w:rPr>
          <w:rFonts w:ascii="Times New Roman" w:hAnsi="Times New Roman" w:cs="Times New Roman"/>
        </w:rPr>
        <w:t>Chignik</w:t>
      </w:r>
      <w:proofErr w:type="spellEnd"/>
      <w:r w:rsidRPr="0021794C">
        <w:rPr>
          <w:rFonts w:ascii="Times New Roman" w:hAnsi="Times New Roman" w:cs="Times New Roman"/>
        </w:rPr>
        <w:t xml:space="preserve">). The analysis, summaries, and technical report shall incorporate data collected during this entire CA. </w:t>
      </w:r>
    </w:p>
    <w:p w14:paraId="53C52494" w14:textId="77777777" w:rsidR="006F2F6D" w:rsidRPr="0021794C" w:rsidRDefault="006F2F6D" w:rsidP="000A5AA8">
      <w:pPr>
        <w:pStyle w:val="ListParagraph"/>
        <w:ind w:left="1080"/>
        <w:rPr>
          <w:rFonts w:ascii="Times New Roman" w:hAnsi="Times New Roman" w:cs="Times New Roman"/>
        </w:rPr>
      </w:pPr>
    </w:p>
    <w:p w14:paraId="1842E458" w14:textId="7899DE1E" w:rsidR="004A09F1" w:rsidRPr="0021794C" w:rsidRDefault="00A26243" w:rsidP="004A09F1">
      <w:pPr>
        <w:pStyle w:val="ListParagraph"/>
        <w:numPr>
          <w:ilvl w:val="0"/>
          <w:numId w:val="27"/>
        </w:numPr>
        <w:rPr>
          <w:rFonts w:ascii="Times New Roman" w:hAnsi="Times New Roman" w:cs="Times New Roman"/>
        </w:rPr>
      </w:pPr>
      <w:r w:rsidRPr="0021794C">
        <w:rPr>
          <w:rFonts w:ascii="Times New Roman" w:hAnsi="Times New Roman" w:cs="Times New Roman"/>
        </w:rPr>
        <w:t xml:space="preserve">OPTION </w:t>
      </w:r>
      <w:r w:rsidR="00465CB9" w:rsidRPr="0021794C">
        <w:rPr>
          <w:rFonts w:ascii="Times New Roman" w:hAnsi="Times New Roman" w:cs="Times New Roman"/>
        </w:rPr>
        <w:t xml:space="preserve">ITEM </w:t>
      </w:r>
      <w:r w:rsidR="008240DC" w:rsidRPr="0021794C">
        <w:rPr>
          <w:rFonts w:ascii="Times New Roman" w:hAnsi="Times New Roman" w:cs="Times New Roman"/>
        </w:rPr>
        <w:t>2</w:t>
      </w:r>
      <w:r w:rsidRPr="0021794C">
        <w:rPr>
          <w:rFonts w:ascii="Times New Roman" w:hAnsi="Times New Roman" w:cs="Times New Roman"/>
        </w:rPr>
        <w:t>:</w:t>
      </w:r>
      <w:r w:rsidR="004A09F1" w:rsidRPr="0021794C">
        <w:rPr>
          <w:rFonts w:ascii="Times New Roman" w:hAnsi="Times New Roman" w:cs="Times New Roman"/>
        </w:rPr>
        <w:t xml:space="preserve"> Upon award of Option </w:t>
      </w:r>
      <w:r w:rsidR="00465CB9" w:rsidRPr="0021794C">
        <w:rPr>
          <w:rFonts w:ascii="Times New Roman" w:hAnsi="Times New Roman" w:cs="Times New Roman"/>
        </w:rPr>
        <w:t>Item</w:t>
      </w:r>
      <w:r w:rsidR="00E15AC1" w:rsidRPr="0021794C">
        <w:rPr>
          <w:rFonts w:ascii="Times New Roman" w:hAnsi="Times New Roman" w:cs="Times New Roman"/>
        </w:rPr>
        <w:t xml:space="preserve"> </w:t>
      </w:r>
      <w:r w:rsidR="008240DC" w:rsidRPr="0021794C">
        <w:rPr>
          <w:rFonts w:ascii="Times New Roman" w:hAnsi="Times New Roman" w:cs="Times New Roman"/>
        </w:rPr>
        <w:t>2</w:t>
      </w:r>
      <w:r w:rsidR="00B95A11" w:rsidRPr="0021794C">
        <w:rPr>
          <w:rFonts w:ascii="Times New Roman" w:hAnsi="Times New Roman" w:cs="Times New Roman"/>
        </w:rPr>
        <w:t xml:space="preserve">, </w:t>
      </w:r>
      <w:r w:rsidR="004A09F1" w:rsidRPr="0021794C">
        <w:rPr>
          <w:rFonts w:ascii="Times New Roman" w:hAnsi="Times New Roman" w:cs="Times New Roman"/>
        </w:rPr>
        <w:t xml:space="preserve">the Period of Performance </w:t>
      </w:r>
      <w:r w:rsidR="00465CB9" w:rsidRPr="0021794C">
        <w:rPr>
          <w:rFonts w:ascii="Times New Roman" w:hAnsi="Times New Roman" w:cs="Times New Roman"/>
        </w:rPr>
        <w:t>will be</w:t>
      </w:r>
      <w:r w:rsidR="004A09F1" w:rsidRPr="0021794C">
        <w:rPr>
          <w:rFonts w:ascii="Times New Roman" w:hAnsi="Times New Roman" w:cs="Times New Roman"/>
        </w:rPr>
        <w:t xml:space="preserve"> </w:t>
      </w:r>
      <w:r w:rsidR="00470B75" w:rsidRPr="0021794C">
        <w:rPr>
          <w:rFonts w:ascii="Times New Roman" w:hAnsi="Times New Roman" w:cs="Times New Roman"/>
        </w:rPr>
        <w:t xml:space="preserve">eighteen </w:t>
      </w:r>
      <w:r w:rsidR="00BE4892" w:rsidRPr="0021794C">
        <w:rPr>
          <w:rFonts w:ascii="Times New Roman" w:hAnsi="Times New Roman" w:cs="Times New Roman"/>
        </w:rPr>
        <w:t>(1</w:t>
      </w:r>
      <w:r w:rsidR="00470B75" w:rsidRPr="0021794C">
        <w:rPr>
          <w:rFonts w:ascii="Times New Roman" w:hAnsi="Times New Roman" w:cs="Times New Roman"/>
        </w:rPr>
        <w:t>8</w:t>
      </w:r>
      <w:r w:rsidR="00BE4892" w:rsidRPr="0021794C">
        <w:rPr>
          <w:rFonts w:ascii="Times New Roman" w:hAnsi="Times New Roman" w:cs="Times New Roman"/>
        </w:rPr>
        <w:t>) months</w:t>
      </w:r>
      <w:r w:rsidR="002D538C" w:rsidRPr="0021794C">
        <w:rPr>
          <w:rFonts w:ascii="Times New Roman" w:hAnsi="Times New Roman" w:cs="Times New Roman"/>
        </w:rPr>
        <w:t xml:space="preserve"> </w:t>
      </w:r>
      <w:r w:rsidR="00BE4892" w:rsidRPr="0021794C">
        <w:rPr>
          <w:rFonts w:ascii="Times New Roman" w:hAnsi="Times New Roman" w:cs="Times New Roman"/>
        </w:rPr>
        <w:t xml:space="preserve">(15 June 2020 – 15 </w:t>
      </w:r>
      <w:r w:rsidR="00470B75" w:rsidRPr="0021794C">
        <w:rPr>
          <w:rFonts w:ascii="Times New Roman" w:hAnsi="Times New Roman" w:cs="Times New Roman"/>
        </w:rPr>
        <w:t xml:space="preserve">December </w:t>
      </w:r>
      <w:r w:rsidR="00B95A11" w:rsidRPr="0021794C">
        <w:rPr>
          <w:rFonts w:ascii="Times New Roman" w:hAnsi="Times New Roman" w:cs="Times New Roman"/>
        </w:rPr>
        <w:t>2021</w:t>
      </w:r>
      <w:r w:rsidR="004A09F1" w:rsidRPr="0021794C">
        <w:rPr>
          <w:rFonts w:ascii="Times New Roman" w:hAnsi="Times New Roman" w:cs="Times New Roman"/>
        </w:rPr>
        <w:t>).</w:t>
      </w:r>
    </w:p>
    <w:p w14:paraId="65B79CF9" w14:textId="77777777" w:rsidR="003D6F9D" w:rsidRPr="0021794C" w:rsidRDefault="003D6F9D" w:rsidP="003D6F9D">
      <w:pPr>
        <w:pStyle w:val="ListParagraph"/>
        <w:rPr>
          <w:rFonts w:ascii="Times New Roman" w:hAnsi="Times New Roman" w:cs="Times New Roman"/>
        </w:rPr>
      </w:pPr>
    </w:p>
    <w:p w14:paraId="4DA22F4D" w14:textId="7BFFB784" w:rsidR="004A09F1" w:rsidRPr="0021794C" w:rsidRDefault="004A09F1" w:rsidP="004A09F1">
      <w:pPr>
        <w:pStyle w:val="ListParagraph"/>
        <w:numPr>
          <w:ilvl w:val="0"/>
          <w:numId w:val="30"/>
        </w:numPr>
        <w:rPr>
          <w:rFonts w:ascii="Times New Roman" w:hAnsi="Times New Roman" w:cs="Times New Roman"/>
        </w:rPr>
      </w:pPr>
      <w:r w:rsidRPr="0021794C">
        <w:rPr>
          <w:rFonts w:ascii="Times New Roman" w:hAnsi="Times New Roman" w:cs="Times New Roman"/>
          <w:b/>
        </w:rPr>
        <w:t xml:space="preserve">New Site Location. </w:t>
      </w:r>
      <w:r w:rsidRPr="0021794C">
        <w:rPr>
          <w:rFonts w:ascii="Times New Roman" w:hAnsi="Times New Roman" w:cs="Times New Roman"/>
        </w:rPr>
        <w:t xml:space="preserve">Under Option </w:t>
      </w:r>
      <w:r w:rsidR="00465CB9" w:rsidRPr="0021794C">
        <w:rPr>
          <w:rFonts w:ascii="Times New Roman" w:hAnsi="Times New Roman" w:cs="Times New Roman"/>
        </w:rPr>
        <w:t xml:space="preserve">Item </w:t>
      </w:r>
      <w:r w:rsidR="008240DC" w:rsidRPr="0021794C">
        <w:rPr>
          <w:rFonts w:ascii="Times New Roman" w:hAnsi="Times New Roman" w:cs="Times New Roman"/>
        </w:rPr>
        <w:t>2</w:t>
      </w:r>
      <w:r w:rsidRPr="0021794C">
        <w:rPr>
          <w:rFonts w:ascii="Times New Roman" w:hAnsi="Times New Roman" w:cs="Times New Roman"/>
        </w:rPr>
        <w:t xml:space="preserve">, one (1) new tagging location </w:t>
      </w:r>
      <w:proofErr w:type="gramStart"/>
      <w:r w:rsidRPr="0021794C">
        <w:rPr>
          <w:rFonts w:ascii="Times New Roman" w:hAnsi="Times New Roman" w:cs="Times New Roman"/>
        </w:rPr>
        <w:t>will be identified</w:t>
      </w:r>
      <w:proofErr w:type="gramEnd"/>
      <w:r w:rsidR="00B95A11" w:rsidRPr="0021794C">
        <w:rPr>
          <w:rFonts w:ascii="Times New Roman" w:hAnsi="Times New Roman" w:cs="Times New Roman"/>
        </w:rPr>
        <w:t xml:space="preserve"> (Kodiak)</w:t>
      </w:r>
      <w:r w:rsidRPr="0021794C">
        <w:rPr>
          <w:rFonts w:ascii="Times New Roman" w:hAnsi="Times New Roman" w:cs="Times New Roman"/>
        </w:rPr>
        <w:t>.</w:t>
      </w:r>
    </w:p>
    <w:p w14:paraId="701B4DEE" w14:textId="490BD167" w:rsidR="004A09F1" w:rsidRPr="0021794C" w:rsidRDefault="004A09F1" w:rsidP="0075601D">
      <w:pPr>
        <w:pStyle w:val="ListParagraph"/>
        <w:numPr>
          <w:ilvl w:val="0"/>
          <w:numId w:val="30"/>
        </w:numPr>
        <w:rPr>
          <w:rFonts w:ascii="Times New Roman" w:hAnsi="Times New Roman" w:cs="Times New Roman"/>
        </w:rPr>
      </w:pPr>
      <w:r w:rsidRPr="0021794C">
        <w:rPr>
          <w:rFonts w:ascii="Times New Roman" w:hAnsi="Times New Roman" w:cs="Times New Roman"/>
          <w:b/>
        </w:rPr>
        <w:t xml:space="preserve">Fieldwork (October – December 2020 in Kodiak), preliminary assessment, data analysis and technical report, and presentation. </w:t>
      </w:r>
      <w:r w:rsidRPr="0021794C">
        <w:rPr>
          <w:rFonts w:ascii="Times New Roman" w:hAnsi="Times New Roman" w:cs="Times New Roman"/>
        </w:rPr>
        <w:t>Tasks described in Base Tasks 1, 2, 3, and 4, shall be performed</w:t>
      </w:r>
      <w:r w:rsidR="001019BC" w:rsidRPr="0021794C">
        <w:rPr>
          <w:rFonts w:ascii="Times New Roman" w:hAnsi="Times New Roman" w:cs="Times New Roman"/>
        </w:rPr>
        <w:t>;</w:t>
      </w:r>
      <w:r w:rsidRPr="0021794C">
        <w:rPr>
          <w:rFonts w:ascii="Times New Roman" w:hAnsi="Times New Roman" w:cs="Times New Roman"/>
        </w:rPr>
        <w:t xml:space="preserve"> </w:t>
      </w:r>
      <w:r w:rsidR="00CE2043" w:rsidRPr="0021794C">
        <w:rPr>
          <w:rFonts w:ascii="Times New Roman" w:hAnsi="Times New Roman" w:cs="Times New Roman"/>
        </w:rPr>
        <w:t>h</w:t>
      </w:r>
      <w:r w:rsidRPr="0021794C">
        <w:rPr>
          <w:rFonts w:ascii="Times New Roman" w:hAnsi="Times New Roman" w:cs="Times New Roman"/>
        </w:rPr>
        <w:t>owever,</w:t>
      </w:r>
      <w:r w:rsidR="00CE2043" w:rsidRPr="0021794C">
        <w:rPr>
          <w:rFonts w:ascii="Times New Roman" w:hAnsi="Times New Roman" w:cs="Times New Roman"/>
        </w:rPr>
        <w:t xml:space="preserve"> with slight alterations (e.g., dates) </w:t>
      </w:r>
      <w:proofErr w:type="gramStart"/>
      <w:r w:rsidR="00CE2043" w:rsidRPr="0021794C">
        <w:rPr>
          <w:rFonts w:ascii="Times New Roman" w:hAnsi="Times New Roman" w:cs="Times New Roman"/>
        </w:rPr>
        <w:t>as a result</w:t>
      </w:r>
      <w:proofErr w:type="gramEnd"/>
      <w:r w:rsidR="00CE2043" w:rsidRPr="0021794C">
        <w:rPr>
          <w:rFonts w:ascii="Times New Roman" w:hAnsi="Times New Roman" w:cs="Times New Roman"/>
        </w:rPr>
        <w:t xml:space="preserve"> of the different site location (Kodiak).</w:t>
      </w:r>
      <w:r w:rsidRPr="0021794C">
        <w:rPr>
          <w:rFonts w:ascii="Times New Roman" w:hAnsi="Times New Roman" w:cs="Times New Roman"/>
        </w:rPr>
        <w:t xml:space="preserve"> The analysis</w:t>
      </w:r>
      <w:r w:rsidR="00CE2043" w:rsidRPr="0021794C">
        <w:rPr>
          <w:rFonts w:ascii="Times New Roman" w:hAnsi="Times New Roman" w:cs="Times New Roman"/>
        </w:rPr>
        <w:t>, summaries,</w:t>
      </w:r>
      <w:r w:rsidRPr="0021794C">
        <w:rPr>
          <w:rFonts w:ascii="Times New Roman" w:hAnsi="Times New Roman" w:cs="Times New Roman"/>
        </w:rPr>
        <w:t xml:space="preserve"> and technical report shall incorporate data collected during this entire CA</w:t>
      </w:r>
      <w:r w:rsidR="008240DC" w:rsidRPr="0021794C">
        <w:rPr>
          <w:rFonts w:ascii="Times New Roman" w:hAnsi="Times New Roman" w:cs="Times New Roman"/>
        </w:rPr>
        <w:t>.</w:t>
      </w:r>
    </w:p>
    <w:p w14:paraId="39316AE5" w14:textId="77777777" w:rsidR="003D2094" w:rsidRPr="0021794C" w:rsidRDefault="003D2094" w:rsidP="003D2094">
      <w:pPr>
        <w:pStyle w:val="ListParagraph"/>
        <w:ind w:left="1080"/>
        <w:rPr>
          <w:rFonts w:ascii="Times New Roman" w:hAnsi="Times New Roman" w:cs="Times New Roman"/>
        </w:rPr>
      </w:pPr>
    </w:p>
    <w:p w14:paraId="40F02C43" w14:textId="3579E96B" w:rsidR="00A26243" w:rsidRPr="0021794C" w:rsidRDefault="004A09F1" w:rsidP="001656FA">
      <w:pPr>
        <w:pStyle w:val="ListParagraph"/>
        <w:numPr>
          <w:ilvl w:val="0"/>
          <w:numId w:val="27"/>
        </w:numPr>
        <w:rPr>
          <w:rFonts w:ascii="Times New Roman" w:hAnsi="Times New Roman" w:cs="Times New Roman"/>
        </w:rPr>
      </w:pPr>
      <w:r w:rsidRPr="0021794C">
        <w:rPr>
          <w:rFonts w:ascii="Times New Roman" w:hAnsi="Times New Roman" w:cs="Times New Roman"/>
        </w:rPr>
        <w:t xml:space="preserve">OPTION </w:t>
      </w:r>
      <w:r w:rsidR="00465CB9" w:rsidRPr="0021794C">
        <w:rPr>
          <w:rFonts w:ascii="Times New Roman" w:hAnsi="Times New Roman" w:cs="Times New Roman"/>
        </w:rPr>
        <w:t>I</w:t>
      </w:r>
      <w:r w:rsidR="001C36A6" w:rsidRPr="0021794C">
        <w:rPr>
          <w:rFonts w:ascii="Times New Roman" w:hAnsi="Times New Roman" w:cs="Times New Roman"/>
        </w:rPr>
        <w:t>TEM</w:t>
      </w:r>
      <w:r w:rsidR="00465CB9" w:rsidRPr="0021794C">
        <w:rPr>
          <w:rFonts w:ascii="Times New Roman" w:hAnsi="Times New Roman" w:cs="Times New Roman"/>
        </w:rPr>
        <w:t xml:space="preserve"> </w:t>
      </w:r>
      <w:r w:rsidR="00470B75" w:rsidRPr="0021794C">
        <w:rPr>
          <w:rFonts w:ascii="Times New Roman" w:hAnsi="Times New Roman" w:cs="Times New Roman"/>
        </w:rPr>
        <w:t>3</w:t>
      </w:r>
      <w:r w:rsidRPr="0021794C">
        <w:rPr>
          <w:rFonts w:ascii="Times New Roman" w:hAnsi="Times New Roman" w:cs="Times New Roman"/>
        </w:rPr>
        <w:t>:</w:t>
      </w:r>
      <w:r w:rsidR="00A26243" w:rsidRPr="0021794C">
        <w:rPr>
          <w:rFonts w:ascii="Times New Roman" w:hAnsi="Times New Roman" w:cs="Times New Roman"/>
        </w:rPr>
        <w:t xml:space="preserve"> Upon award of Option </w:t>
      </w:r>
      <w:r w:rsidR="00465CB9" w:rsidRPr="0021794C">
        <w:rPr>
          <w:rFonts w:ascii="Times New Roman" w:hAnsi="Times New Roman" w:cs="Times New Roman"/>
        </w:rPr>
        <w:t xml:space="preserve">Item </w:t>
      </w:r>
      <w:r w:rsidR="00470B75" w:rsidRPr="0021794C">
        <w:rPr>
          <w:rFonts w:ascii="Times New Roman" w:hAnsi="Times New Roman" w:cs="Times New Roman"/>
        </w:rPr>
        <w:t>3</w:t>
      </w:r>
      <w:r w:rsidR="00A26243" w:rsidRPr="0021794C">
        <w:rPr>
          <w:rFonts w:ascii="Times New Roman" w:hAnsi="Times New Roman" w:cs="Times New Roman"/>
        </w:rPr>
        <w:t xml:space="preserve">, the Period of Performance </w:t>
      </w:r>
      <w:r w:rsidR="00465CB9" w:rsidRPr="0021794C">
        <w:rPr>
          <w:rFonts w:ascii="Times New Roman" w:hAnsi="Times New Roman" w:cs="Times New Roman"/>
        </w:rPr>
        <w:t xml:space="preserve">will be </w:t>
      </w:r>
      <w:r w:rsidR="001656FA" w:rsidRPr="0021794C">
        <w:rPr>
          <w:rFonts w:ascii="Times New Roman" w:hAnsi="Times New Roman" w:cs="Times New Roman"/>
        </w:rPr>
        <w:t xml:space="preserve">eighteen </w:t>
      </w:r>
      <w:r w:rsidR="00A26243" w:rsidRPr="0021794C">
        <w:rPr>
          <w:rFonts w:ascii="Times New Roman" w:hAnsi="Times New Roman" w:cs="Times New Roman"/>
        </w:rPr>
        <w:t>(1</w:t>
      </w:r>
      <w:r w:rsidR="001656FA" w:rsidRPr="0021794C">
        <w:rPr>
          <w:rFonts w:ascii="Times New Roman" w:hAnsi="Times New Roman" w:cs="Times New Roman"/>
        </w:rPr>
        <w:t>8</w:t>
      </w:r>
      <w:r w:rsidR="00A26243" w:rsidRPr="0021794C">
        <w:rPr>
          <w:rFonts w:ascii="Times New Roman" w:hAnsi="Times New Roman" w:cs="Times New Roman"/>
        </w:rPr>
        <w:t xml:space="preserve">) months (15 </w:t>
      </w:r>
      <w:r w:rsidR="001656FA" w:rsidRPr="0021794C">
        <w:rPr>
          <w:rFonts w:ascii="Times New Roman" w:hAnsi="Times New Roman" w:cs="Times New Roman"/>
        </w:rPr>
        <w:t xml:space="preserve">December </w:t>
      </w:r>
      <w:r w:rsidR="00A26243" w:rsidRPr="0021794C">
        <w:rPr>
          <w:rFonts w:ascii="Times New Roman" w:hAnsi="Times New Roman" w:cs="Times New Roman"/>
        </w:rPr>
        <w:t xml:space="preserve">2020 – 15 </w:t>
      </w:r>
      <w:r w:rsidR="001656FA" w:rsidRPr="0021794C">
        <w:rPr>
          <w:rFonts w:ascii="Times New Roman" w:hAnsi="Times New Roman" w:cs="Times New Roman"/>
        </w:rPr>
        <w:t xml:space="preserve">June </w:t>
      </w:r>
      <w:r w:rsidR="00A26243" w:rsidRPr="0021794C">
        <w:rPr>
          <w:rFonts w:ascii="Times New Roman" w:hAnsi="Times New Roman" w:cs="Times New Roman"/>
        </w:rPr>
        <w:t>2022)</w:t>
      </w:r>
      <w:r w:rsidR="002D538C" w:rsidRPr="0021794C">
        <w:rPr>
          <w:rFonts w:ascii="Times New Roman" w:hAnsi="Times New Roman" w:cs="Times New Roman"/>
        </w:rPr>
        <w:t>.</w:t>
      </w:r>
    </w:p>
    <w:p w14:paraId="69912A29" w14:textId="77777777" w:rsidR="003D6F9D" w:rsidRPr="0021794C" w:rsidRDefault="003D6F9D" w:rsidP="003D6F9D">
      <w:pPr>
        <w:pStyle w:val="ListParagraph"/>
        <w:rPr>
          <w:rFonts w:ascii="Times New Roman" w:hAnsi="Times New Roman" w:cs="Times New Roman"/>
        </w:rPr>
      </w:pPr>
    </w:p>
    <w:p w14:paraId="58DEE13A" w14:textId="13E4AFCF" w:rsidR="00A26243" w:rsidRPr="0021794C" w:rsidRDefault="00A26243" w:rsidP="00A26243">
      <w:pPr>
        <w:pStyle w:val="ListParagraph"/>
        <w:numPr>
          <w:ilvl w:val="1"/>
          <w:numId w:val="26"/>
        </w:numPr>
        <w:rPr>
          <w:rFonts w:ascii="Times New Roman" w:hAnsi="Times New Roman" w:cs="Times New Roman"/>
        </w:rPr>
      </w:pPr>
      <w:r w:rsidRPr="0021794C">
        <w:rPr>
          <w:rFonts w:ascii="Times New Roman" w:hAnsi="Times New Roman" w:cs="Times New Roman"/>
          <w:b/>
        </w:rPr>
        <w:t xml:space="preserve">New Site Location. </w:t>
      </w:r>
      <w:r w:rsidRPr="0021794C">
        <w:rPr>
          <w:rFonts w:ascii="Times New Roman" w:hAnsi="Times New Roman" w:cs="Times New Roman"/>
        </w:rPr>
        <w:t xml:space="preserve">Under Option </w:t>
      </w:r>
      <w:r w:rsidR="00465CB9" w:rsidRPr="0021794C">
        <w:rPr>
          <w:rFonts w:ascii="Times New Roman" w:hAnsi="Times New Roman" w:cs="Times New Roman"/>
        </w:rPr>
        <w:t xml:space="preserve">Item </w:t>
      </w:r>
      <w:r w:rsidR="003D2094" w:rsidRPr="0021794C">
        <w:rPr>
          <w:rFonts w:ascii="Times New Roman" w:hAnsi="Times New Roman" w:cs="Times New Roman"/>
        </w:rPr>
        <w:t>3</w:t>
      </w:r>
      <w:r w:rsidRPr="0021794C">
        <w:rPr>
          <w:rFonts w:ascii="Times New Roman" w:hAnsi="Times New Roman" w:cs="Times New Roman"/>
        </w:rPr>
        <w:t xml:space="preserve">, one (1) new tagging location </w:t>
      </w:r>
      <w:proofErr w:type="gramStart"/>
      <w:r w:rsidRPr="0021794C">
        <w:rPr>
          <w:rFonts w:ascii="Times New Roman" w:hAnsi="Times New Roman" w:cs="Times New Roman"/>
        </w:rPr>
        <w:t>will be identified</w:t>
      </w:r>
      <w:proofErr w:type="gramEnd"/>
      <w:r w:rsidR="00C265A4" w:rsidRPr="0021794C">
        <w:rPr>
          <w:rFonts w:ascii="Times New Roman" w:hAnsi="Times New Roman" w:cs="Times New Roman"/>
        </w:rPr>
        <w:t xml:space="preserve"> (Sitka)</w:t>
      </w:r>
      <w:r w:rsidRPr="0021794C">
        <w:rPr>
          <w:rFonts w:ascii="Times New Roman" w:hAnsi="Times New Roman" w:cs="Times New Roman"/>
        </w:rPr>
        <w:t>.</w:t>
      </w:r>
    </w:p>
    <w:p w14:paraId="58805176" w14:textId="1C29669F" w:rsidR="00A26243" w:rsidRPr="0021794C" w:rsidRDefault="00A26243" w:rsidP="00A26243">
      <w:pPr>
        <w:pStyle w:val="ListParagraph"/>
        <w:numPr>
          <w:ilvl w:val="1"/>
          <w:numId w:val="26"/>
        </w:numPr>
        <w:rPr>
          <w:rFonts w:ascii="Times New Roman" w:hAnsi="Times New Roman" w:cs="Times New Roman"/>
        </w:rPr>
      </w:pPr>
      <w:r w:rsidRPr="0021794C">
        <w:rPr>
          <w:rFonts w:ascii="Times New Roman" w:hAnsi="Times New Roman" w:cs="Times New Roman"/>
          <w:b/>
        </w:rPr>
        <w:t>Fieldwork (April</w:t>
      </w:r>
      <w:r w:rsidR="00801BE8" w:rsidRPr="0021794C">
        <w:rPr>
          <w:rFonts w:ascii="Times New Roman" w:hAnsi="Times New Roman" w:cs="Times New Roman"/>
          <w:b/>
        </w:rPr>
        <w:t xml:space="preserve"> </w:t>
      </w:r>
      <w:r w:rsidR="001C3D6B" w:rsidRPr="0021794C">
        <w:rPr>
          <w:rFonts w:ascii="Times New Roman" w:hAnsi="Times New Roman" w:cs="Times New Roman"/>
          <w:b/>
        </w:rPr>
        <w:t>-</w:t>
      </w:r>
      <w:r w:rsidR="00801BE8" w:rsidRPr="0021794C">
        <w:rPr>
          <w:rFonts w:ascii="Times New Roman" w:hAnsi="Times New Roman" w:cs="Times New Roman"/>
          <w:b/>
        </w:rPr>
        <w:t xml:space="preserve"> </w:t>
      </w:r>
      <w:r w:rsidR="001C3D6B" w:rsidRPr="0021794C">
        <w:rPr>
          <w:rFonts w:ascii="Times New Roman" w:hAnsi="Times New Roman" w:cs="Times New Roman"/>
          <w:b/>
        </w:rPr>
        <w:t>June</w:t>
      </w:r>
      <w:r w:rsidRPr="0021794C">
        <w:rPr>
          <w:rFonts w:ascii="Times New Roman" w:hAnsi="Times New Roman" w:cs="Times New Roman"/>
          <w:b/>
        </w:rPr>
        <w:t xml:space="preserve"> 2021 in Sitka), preliminary assessment, data analysis and technical report, and presentation. </w:t>
      </w:r>
      <w:r w:rsidRPr="0021794C">
        <w:rPr>
          <w:rFonts w:ascii="Times New Roman" w:hAnsi="Times New Roman" w:cs="Times New Roman"/>
        </w:rPr>
        <w:t>Tasks described in Base Tasks 1, 2, 3, and 4, shall be performed</w:t>
      </w:r>
      <w:r w:rsidR="001019BC" w:rsidRPr="0021794C">
        <w:rPr>
          <w:rFonts w:ascii="Times New Roman" w:hAnsi="Times New Roman" w:cs="Times New Roman"/>
        </w:rPr>
        <w:t>;</w:t>
      </w:r>
      <w:r w:rsidR="00CE2043" w:rsidRPr="0021794C">
        <w:rPr>
          <w:rFonts w:ascii="Times New Roman" w:hAnsi="Times New Roman" w:cs="Times New Roman"/>
        </w:rPr>
        <w:t xml:space="preserve"> however, with slight alterations (e.g., dates) </w:t>
      </w:r>
      <w:proofErr w:type="gramStart"/>
      <w:r w:rsidR="00CE2043" w:rsidRPr="0021794C">
        <w:rPr>
          <w:rFonts w:ascii="Times New Roman" w:hAnsi="Times New Roman" w:cs="Times New Roman"/>
        </w:rPr>
        <w:t>as a result</w:t>
      </w:r>
      <w:proofErr w:type="gramEnd"/>
      <w:r w:rsidR="00CE2043" w:rsidRPr="0021794C">
        <w:rPr>
          <w:rFonts w:ascii="Times New Roman" w:hAnsi="Times New Roman" w:cs="Times New Roman"/>
        </w:rPr>
        <w:t xml:space="preserve"> of the new site location (Sitka)</w:t>
      </w:r>
      <w:r w:rsidR="004E26DF" w:rsidRPr="0021794C">
        <w:rPr>
          <w:rFonts w:ascii="Times New Roman" w:hAnsi="Times New Roman" w:cs="Times New Roman"/>
        </w:rPr>
        <w:t>.</w:t>
      </w:r>
      <w:r w:rsidRPr="0021794C">
        <w:rPr>
          <w:rFonts w:ascii="Times New Roman" w:hAnsi="Times New Roman" w:cs="Times New Roman"/>
        </w:rPr>
        <w:t xml:space="preserve"> The analysis and technical report shall incorporate data collected during this entire </w:t>
      </w:r>
      <w:r w:rsidR="00AB22A5" w:rsidRPr="0021794C">
        <w:rPr>
          <w:rFonts w:ascii="Times New Roman" w:hAnsi="Times New Roman" w:cs="Times New Roman"/>
        </w:rPr>
        <w:t>CA</w:t>
      </w:r>
      <w:r w:rsidR="004E26DF" w:rsidRPr="0021794C">
        <w:rPr>
          <w:rFonts w:ascii="Times New Roman" w:hAnsi="Times New Roman" w:cs="Times New Roman"/>
        </w:rPr>
        <w:t>.</w:t>
      </w:r>
      <w:r w:rsidRPr="0021794C">
        <w:rPr>
          <w:rFonts w:ascii="Times New Roman" w:hAnsi="Times New Roman" w:cs="Times New Roman"/>
        </w:rPr>
        <w:t xml:space="preserve"> </w:t>
      </w:r>
    </w:p>
    <w:p w14:paraId="4A653748" w14:textId="77777777" w:rsidR="00A26243" w:rsidRPr="0021794C" w:rsidRDefault="00A26243" w:rsidP="00A26243">
      <w:pPr>
        <w:pStyle w:val="ListParagraph"/>
        <w:ind w:left="1440"/>
        <w:rPr>
          <w:rFonts w:ascii="Times New Roman" w:hAnsi="Times New Roman" w:cs="Times New Roman"/>
        </w:rPr>
      </w:pPr>
    </w:p>
    <w:p w14:paraId="4DC1EF69" w14:textId="474BA21F" w:rsidR="00A26243" w:rsidRPr="0021794C" w:rsidRDefault="00A26243" w:rsidP="001656FA">
      <w:pPr>
        <w:pStyle w:val="ListParagraph"/>
        <w:numPr>
          <w:ilvl w:val="0"/>
          <w:numId w:val="27"/>
        </w:numPr>
        <w:rPr>
          <w:rFonts w:ascii="Times New Roman" w:hAnsi="Times New Roman" w:cs="Times New Roman"/>
        </w:rPr>
      </w:pPr>
      <w:r w:rsidRPr="0021794C">
        <w:rPr>
          <w:rFonts w:ascii="Times New Roman" w:hAnsi="Times New Roman" w:cs="Times New Roman"/>
        </w:rPr>
        <w:t xml:space="preserve">OPTION </w:t>
      </w:r>
      <w:r w:rsidR="00465CB9" w:rsidRPr="0021794C">
        <w:rPr>
          <w:rFonts w:ascii="Times New Roman" w:hAnsi="Times New Roman" w:cs="Times New Roman"/>
        </w:rPr>
        <w:t xml:space="preserve">ITEM </w:t>
      </w:r>
      <w:r w:rsidR="00470B75" w:rsidRPr="0021794C">
        <w:rPr>
          <w:rFonts w:ascii="Times New Roman" w:hAnsi="Times New Roman" w:cs="Times New Roman"/>
        </w:rPr>
        <w:t>4</w:t>
      </w:r>
      <w:r w:rsidRPr="0021794C">
        <w:rPr>
          <w:rFonts w:ascii="Times New Roman" w:hAnsi="Times New Roman" w:cs="Times New Roman"/>
        </w:rPr>
        <w:t xml:space="preserve">: Upon award of Option </w:t>
      </w:r>
      <w:r w:rsidR="00465CB9" w:rsidRPr="0021794C">
        <w:rPr>
          <w:rFonts w:ascii="Times New Roman" w:hAnsi="Times New Roman" w:cs="Times New Roman"/>
        </w:rPr>
        <w:t xml:space="preserve">Item </w:t>
      </w:r>
      <w:r w:rsidR="00470B75" w:rsidRPr="0021794C">
        <w:rPr>
          <w:rFonts w:ascii="Times New Roman" w:hAnsi="Times New Roman" w:cs="Times New Roman"/>
        </w:rPr>
        <w:t>4</w:t>
      </w:r>
      <w:r w:rsidR="00C265A4" w:rsidRPr="0021794C">
        <w:rPr>
          <w:rFonts w:ascii="Times New Roman" w:hAnsi="Times New Roman" w:cs="Times New Roman"/>
        </w:rPr>
        <w:t>,</w:t>
      </w:r>
      <w:r w:rsidRPr="0021794C">
        <w:rPr>
          <w:rFonts w:ascii="Times New Roman" w:hAnsi="Times New Roman" w:cs="Times New Roman"/>
        </w:rPr>
        <w:t xml:space="preserve"> the Period of Performance </w:t>
      </w:r>
      <w:r w:rsidR="00465CB9" w:rsidRPr="0021794C">
        <w:rPr>
          <w:rFonts w:ascii="Times New Roman" w:hAnsi="Times New Roman" w:cs="Times New Roman"/>
        </w:rPr>
        <w:t xml:space="preserve">will be </w:t>
      </w:r>
      <w:r w:rsidR="001656FA" w:rsidRPr="0021794C">
        <w:rPr>
          <w:rFonts w:ascii="Times New Roman" w:hAnsi="Times New Roman" w:cs="Times New Roman"/>
        </w:rPr>
        <w:t xml:space="preserve">eighteen </w:t>
      </w:r>
      <w:r w:rsidRPr="0021794C">
        <w:rPr>
          <w:rFonts w:ascii="Times New Roman" w:hAnsi="Times New Roman" w:cs="Times New Roman"/>
        </w:rPr>
        <w:t>(1</w:t>
      </w:r>
      <w:r w:rsidR="001656FA" w:rsidRPr="0021794C">
        <w:rPr>
          <w:rFonts w:ascii="Times New Roman" w:hAnsi="Times New Roman" w:cs="Times New Roman"/>
        </w:rPr>
        <w:t>8</w:t>
      </w:r>
      <w:r w:rsidRPr="0021794C">
        <w:rPr>
          <w:rFonts w:ascii="Times New Roman" w:hAnsi="Times New Roman" w:cs="Times New Roman"/>
        </w:rPr>
        <w:t xml:space="preserve">) months (15 </w:t>
      </w:r>
      <w:r w:rsidR="001656FA" w:rsidRPr="0021794C">
        <w:rPr>
          <w:rFonts w:ascii="Times New Roman" w:hAnsi="Times New Roman" w:cs="Times New Roman"/>
        </w:rPr>
        <w:t xml:space="preserve">December </w:t>
      </w:r>
      <w:r w:rsidRPr="0021794C">
        <w:rPr>
          <w:rFonts w:ascii="Times New Roman" w:hAnsi="Times New Roman" w:cs="Times New Roman"/>
        </w:rPr>
        <w:t xml:space="preserve">2021 – 15 </w:t>
      </w:r>
      <w:r w:rsidR="001656FA" w:rsidRPr="0021794C">
        <w:rPr>
          <w:rFonts w:ascii="Times New Roman" w:hAnsi="Times New Roman" w:cs="Times New Roman"/>
        </w:rPr>
        <w:t xml:space="preserve">June </w:t>
      </w:r>
      <w:r w:rsidRPr="0021794C">
        <w:rPr>
          <w:rFonts w:ascii="Times New Roman" w:hAnsi="Times New Roman" w:cs="Times New Roman"/>
        </w:rPr>
        <w:t>2023)</w:t>
      </w:r>
      <w:r w:rsidR="002D538C" w:rsidRPr="0021794C">
        <w:rPr>
          <w:rFonts w:ascii="Times New Roman" w:hAnsi="Times New Roman" w:cs="Times New Roman"/>
        </w:rPr>
        <w:t>.</w:t>
      </w:r>
    </w:p>
    <w:p w14:paraId="2A28EFB4" w14:textId="246FBAD0" w:rsidR="00A26243" w:rsidRPr="0021794C" w:rsidRDefault="00A26243" w:rsidP="00A26243">
      <w:pPr>
        <w:pStyle w:val="CommentSubject"/>
        <w:numPr>
          <w:ilvl w:val="0"/>
          <w:numId w:val="28"/>
        </w:numPr>
        <w:spacing w:line="276" w:lineRule="auto"/>
        <w:contextualSpacing/>
        <w:rPr>
          <w:rFonts w:ascii="Times New Roman" w:hAnsi="Times New Roman" w:cs="Times New Roman"/>
          <w:b w:val="0"/>
          <w:bCs w:val="0"/>
          <w:sz w:val="22"/>
          <w:szCs w:val="22"/>
        </w:rPr>
      </w:pPr>
      <w:r w:rsidRPr="0021794C">
        <w:rPr>
          <w:rFonts w:ascii="Times New Roman" w:hAnsi="Times New Roman" w:cs="Times New Roman"/>
          <w:sz w:val="22"/>
          <w:szCs w:val="22"/>
        </w:rPr>
        <w:t>New Site Location</w:t>
      </w:r>
      <w:r w:rsidRPr="0021794C">
        <w:rPr>
          <w:rFonts w:ascii="Times New Roman" w:hAnsi="Times New Roman" w:cs="Times New Roman"/>
          <w:b w:val="0"/>
          <w:sz w:val="22"/>
          <w:szCs w:val="22"/>
        </w:rPr>
        <w:t xml:space="preserve">. </w:t>
      </w:r>
      <w:r w:rsidR="004B7D77" w:rsidRPr="0021794C">
        <w:rPr>
          <w:rFonts w:ascii="Times New Roman" w:hAnsi="Times New Roman" w:cs="Times New Roman"/>
          <w:b w:val="0"/>
          <w:sz w:val="22"/>
          <w:szCs w:val="22"/>
        </w:rPr>
        <w:t xml:space="preserve">Under Option </w:t>
      </w:r>
      <w:r w:rsidR="00465CB9" w:rsidRPr="0021794C">
        <w:rPr>
          <w:rFonts w:ascii="Times New Roman" w:hAnsi="Times New Roman" w:cs="Times New Roman"/>
          <w:b w:val="0"/>
          <w:sz w:val="22"/>
          <w:szCs w:val="22"/>
        </w:rPr>
        <w:t xml:space="preserve">Item </w:t>
      </w:r>
      <w:r w:rsidR="003D2094" w:rsidRPr="0021794C">
        <w:rPr>
          <w:rFonts w:ascii="Times New Roman" w:hAnsi="Times New Roman" w:cs="Times New Roman"/>
          <w:b w:val="0"/>
          <w:sz w:val="22"/>
          <w:szCs w:val="22"/>
        </w:rPr>
        <w:t>4</w:t>
      </w:r>
      <w:r w:rsidRPr="0021794C">
        <w:rPr>
          <w:rFonts w:ascii="Times New Roman" w:hAnsi="Times New Roman" w:cs="Times New Roman"/>
          <w:b w:val="0"/>
          <w:sz w:val="22"/>
          <w:szCs w:val="22"/>
        </w:rPr>
        <w:t xml:space="preserve">, one (1) new tagging location </w:t>
      </w:r>
      <w:proofErr w:type="gramStart"/>
      <w:r w:rsidRPr="0021794C">
        <w:rPr>
          <w:rFonts w:ascii="Times New Roman" w:hAnsi="Times New Roman" w:cs="Times New Roman"/>
          <w:b w:val="0"/>
          <w:sz w:val="22"/>
          <w:szCs w:val="22"/>
        </w:rPr>
        <w:t>will be identified</w:t>
      </w:r>
      <w:proofErr w:type="gramEnd"/>
      <w:r w:rsidR="00C265A4" w:rsidRPr="0021794C">
        <w:rPr>
          <w:rFonts w:ascii="Times New Roman" w:hAnsi="Times New Roman" w:cs="Times New Roman"/>
          <w:b w:val="0"/>
          <w:sz w:val="22"/>
          <w:szCs w:val="22"/>
        </w:rPr>
        <w:t xml:space="preserve"> (Ketchikan)</w:t>
      </w:r>
      <w:r w:rsidRPr="0021794C">
        <w:rPr>
          <w:rFonts w:ascii="Times New Roman" w:hAnsi="Times New Roman" w:cs="Times New Roman"/>
          <w:b w:val="0"/>
          <w:sz w:val="22"/>
          <w:szCs w:val="22"/>
        </w:rPr>
        <w:t>.</w:t>
      </w:r>
    </w:p>
    <w:p w14:paraId="19345AE2" w14:textId="09537DBF" w:rsidR="00A26243" w:rsidRPr="0021794C" w:rsidRDefault="00A26243" w:rsidP="00A26243">
      <w:pPr>
        <w:pStyle w:val="CommentSubject"/>
        <w:numPr>
          <w:ilvl w:val="0"/>
          <w:numId w:val="28"/>
        </w:numPr>
        <w:spacing w:line="276" w:lineRule="auto"/>
        <w:contextualSpacing/>
        <w:rPr>
          <w:rFonts w:ascii="Times New Roman" w:hAnsi="Times New Roman" w:cs="Times New Roman"/>
          <w:b w:val="0"/>
          <w:bCs w:val="0"/>
          <w:sz w:val="22"/>
          <w:szCs w:val="22"/>
        </w:rPr>
      </w:pPr>
      <w:r w:rsidRPr="0021794C">
        <w:rPr>
          <w:rFonts w:ascii="Times New Roman" w:hAnsi="Times New Roman" w:cs="Times New Roman"/>
          <w:sz w:val="22"/>
          <w:szCs w:val="22"/>
        </w:rPr>
        <w:t>Fieldwork (April</w:t>
      </w:r>
      <w:r w:rsidR="00801BE8" w:rsidRPr="0021794C">
        <w:rPr>
          <w:rFonts w:ascii="Times New Roman" w:hAnsi="Times New Roman" w:cs="Times New Roman"/>
          <w:sz w:val="22"/>
          <w:szCs w:val="22"/>
        </w:rPr>
        <w:t xml:space="preserve"> </w:t>
      </w:r>
      <w:r w:rsidR="001C3D6B" w:rsidRPr="0021794C">
        <w:rPr>
          <w:rFonts w:ascii="Times New Roman" w:hAnsi="Times New Roman" w:cs="Times New Roman"/>
          <w:sz w:val="22"/>
          <w:szCs w:val="22"/>
        </w:rPr>
        <w:t>-</w:t>
      </w:r>
      <w:r w:rsidR="00801BE8" w:rsidRPr="0021794C">
        <w:rPr>
          <w:rFonts w:ascii="Times New Roman" w:hAnsi="Times New Roman" w:cs="Times New Roman"/>
          <w:sz w:val="22"/>
          <w:szCs w:val="22"/>
        </w:rPr>
        <w:t xml:space="preserve"> </w:t>
      </w:r>
      <w:r w:rsidR="001C3D6B" w:rsidRPr="0021794C">
        <w:rPr>
          <w:rFonts w:ascii="Times New Roman" w:hAnsi="Times New Roman" w:cs="Times New Roman"/>
          <w:sz w:val="22"/>
          <w:szCs w:val="22"/>
        </w:rPr>
        <w:t>June</w:t>
      </w:r>
      <w:r w:rsidRPr="0021794C">
        <w:rPr>
          <w:rFonts w:ascii="Times New Roman" w:hAnsi="Times New Roman" w:cs="Times New Roman"/>
          <w:sz w:val="22"/>
          <w:szCs w:val="22"/>
        </w:rPr>
        <w:t xml:space="preserve"> 2022 in Ketchikan), preliminary assessment, data analysis and technical report, and presentation. </w:t>
      </w:r>
      <w:r w:rsidRPr="0021794C">
        <w:rPr>
          <w:rFonts w:ascii="Times New Roman" w:hAnsi="Times New Roman" w:cs="Times New Roman"/>
          <w:b w:val="0"/>
          <w:sz w:val="22"/>
          <w:szCs w:val="22"/>
        </w:rPr>
        <w:t>Tasks described in Base Tasks 1, 2, 3, and 4 shall be performed</w:t>
      </w:r>
      <w:r w:rsidR="001019BC" w:rsidRPr="0021794C">
        <w:rPr>
          <w:rFonts w:ascii="Times New Roman" w:hAnsi="Times New Roman" w:cs="Times New Roman"/>
          <w:b w:val="0"/>
          <w:sz w:val="22"/>
          <w:szCs w:val="22"/>
        </w:rPr>
        <w:t>;</w:t>
      </w:r>
      <w:r w:rsidR="00CE2043" w:rsidRPr="0021794C">
        <w:rPr>
          <w:rFonts w:ascii="Times New Roman" w:hAnsi="Times New Roman" w:cs="Times New Roman"/>
          <w:b w:val="0"/>
          <w:sz w:val="22"/>
          <w:szCs w:val="22"/>
        </w:rPr>
        <w:t xml:space="preserve"> however, with slight alterations (e.g., dates) </w:t>
      </w:r>
      <w:proofErr w:type="gramStart"/>
      <w:r w:rsidR="00CE2043" w:rsidRPr="0021794C">
        <w:rPr>
          <w:rFonts w:ascii="Times New Roman" w:hAnsi="Times New Roman" w:cs="Times New Roman"/>
          <w:b w:val="0"/>
          <w:sz w:val="22"/>
          <w:szCs w:val="22"/>
        </w:rPr>
        <w:t>as a result</w:t>
      </w:r>
      <w:proofErr w:type="gramEnd"/>
      <w:r w:rsidR="00CE2043" w:rsidRPr="0021794C">
        <w:rPr>
          <w:rFonts w:ascii="Times New Roman" w:hAnsi="Times New Roman" w:cs="Times New Roman"/>
          <w:b w:val="0"/>
          <w:sz w:val="22"/>
          <w:szCs w:val="22"/>
        </w:rPr>
        <w:t xml:space="preserve"> of the different site location (Ketchikan)</w:t>
      </w:r>
      <w:r w:rsidR="004E26DF" w:rsidRPr="0021794C">
        <w:rPr>
          <w:rFonts w:ascii="Times New Roman" w:hAnsi="Times New Roman" w:cs="Times New Roman"/>
          <w:b w:val="0"/>
          <w:sz w:val="22"/>
          <w:szCs w:val="22"/>
        </w:rPr>
        <w:t>.</w:t>
      </w:r>
      <w:r w:rsidRPr="0021794C">
        <w:rPr>
          <w:rFonts w:ascii="Times New Roman" w:hAnsi="Times New Roman" w:cs="Times New Roman"/>
          <w:b w:val="0"/>
          <w:sz w:val="22"/>
          <w:szCs w:val="22"/>
        </w:rPr>
        <w:t xml:space="preserve"> Base Task 1 will be altered </w:t>
      </w:r>
      <w:proofErr w:type="gramStart"/>
      <w:r w:rsidRPr="0021794C">
        <w:rPr>
          <w:rFonts w:ascii="Times New Roman" w:hAnsi="Times New Roman" w:cs="Times New Roman"/>
          <w:b w:val="0"/>
          <w:sz w:val="22"/>
          <w:szCs w:val="22"/>
        </w:rPr>
        <w:t>as a result</w:t>
      </w:r>
      <w:proofErr w:type="gramEnd"/>
      <w:r w:rsidRPr="0021794C">
        <w:rPr>
          <w:rFonts w:ascii="Times New Roman" w:hAnsi="Times New Roman" w:cs="Times New Roman"/>
          <w:b w:val="0"/>
          <w:sz w:val="22"/>
          <w:szCs w:val="22"/>
        </w:rPr>
        <w:t xml:space="preserve"> of </w:t>
      </w:r>
      <w:r w:rsidR="004B7D77" w:rsidRPr="0021794C">
        <w:rPr>
          <w:rFonts w:ascii="Times New Roman" w:hAnsi="Times New Roman" w:cs="Times New Roman"/>
          <w:b w:val="0"/>
          <w:sz w:val="22"/>
          <w:szCs w:val="22"/>
        </w:rPr>
        <w:t xml:space="preserve">the </w:t>
      </w:r>
      <w:r w:rsidRPr="0021794C">
        <w:rPr>
          <w:rFonts w:ascii="Times New Roman" w:hAnsi="Times New Roman" w:cs="Times New Roman"/>
          <w:b w:val="0"/>
          <w:sz w:val="22"/>
          <w:szCs w:val="22"/>
        </w:rPr>
        <w:t>new site location (Ketchikan).</w:t>
      </w:r>
      <w:r w:rsidR="00DB554C" w:rsidRPr="0021794C">
        <w:rPr>
          <w:rFonts w:ascii="Times New Roman" w:hAnsi="Times New Roman" w:cs="Times New Roman"/>
          <w:sz w:val="22"/>
          <w:szCs w:val="22"/>
        </w:rPr>
        <w:t xml:space="preserve"> </w:t>
      </w:r>
      <w:r w:rsidRPr="0021794C">
        <w:rPr>
          <w:rFonts w:ascii="Times New Roman" w:hAnsi="Times New Roman" w:cs="Times New Roman"/>
          <w:b w:val="0"/>
          <w:sz w:val="22"/>
          <w:szCs w:val="22"/>
        </w:rPr>
        <w:t>The analysis</w:t>
      </w:r>
      <w:r w:rsidR="00CE2043" w:rsidRPr="0021794C">
        <w:rPr>
          <w:rFonts w:ascii="Times New Roman" w:hAnsi="Times New Roman" w:cs="Times New Roman"/>
          <w:b w:val="0"/>
          <w:sz w:val="22"/>
          <w:szCs w:val="22"/>
        </w:rPr>
        <w:t>, summaries,</w:t>
      </w:r>
      <w:r w:rsidRPr="0021794C">
        <w:rPr>
          <w:rFonts w:ascii="Times New Roman" w:hAnsi="Times New Roman" w:cs="Times New Roman"/>
          <w:b w:val="0"/>
          <w:sz w:val="22"/>
          <w:szCs w:val="22"/>
        </w:rPr>
        <w:t xml:space="preserve"> and technical report shall incorporate data collected during this entire </w:t>
      </w:r>
      <w:r w:rsidR="00AB22A5" w:rsidRPr="0021794C">
        <w:rPr>
          <w:rFonts w:ascii="Times New Roman" w:hAnsi="Times New Roman" w:cs="Times New Roman"/>
          <w:b w:val="0"/>
          <w:sz w:val="22"/>
          <w:szCs w:val="22"/>
        </w:rPr>
        <w:t>CA</w:t>
      </w:r>
      <w:r w:rsidR="008240DC" w:rsidRPr="0021794C">
        <w:rPr>
          <w:rFonts w:ascii="Times New Roman" w:hAnsi="Times New Roman" w:cs="Times New Roman"/>
          <w:b w:val="0"/>
          <w:sz w:val="22"/>
          <w:szCs w:val="22"/>
        </w:rPr>
        <w:t>.</w:t>
      </w:r>
    </w:p>
    <w:p w14:paraId="7AE160DD" w14:textId="77777777" w:rsidR="00A26243" w:rsidRPr="0021794C" w:rsidRDefault="00A26243" w:rsidP="00A26243">
      <w:pPr>
        <w:pStyle w:val="CommentSubject"/>
        <w:spacing w:line="276" w:lineRule="auto"/>
        <w:contextualSpacing/>
        <w:rPr>
          <w:rFonts w:ascii="Times New Roman" w:hAnsi="Times New Roman" w:cs="Times New Roman"/>
          <w:sz w:val="22"/>
          <w:szCs w:val="22"/>
        </w:rPr>
      </w:pPr>
    </w:p>
    <w:p w14:paraId="3FEEBA8B" w14:textId="78589F3A" w:rsidR="00231570" w:rsidRPr="0021794C" w:rsidRDefault="00231570" w:rsidP="00A26243">
      <w:pPr>
        <w:pStyle w:val="CommentSubject"/>
        <w:spacing w:line="276" w:lineRule="auto"/>
        <w:contextualSpacing/>
        <w:rPr>
          <w:rFonts w:ascii="Times New Roman" w:hAnsi="Times New Roman" w:cs="Times New Roman"/>
          <w:b w:val="0"/>
          <w:bCs w:val="0"/>
          <w:sz w:val="22"/>
          <w:szCs w:val="22"/>
        </w:rPr>
      </w:pPr>
      <w:r w:rsidRPr="0021794C">
        <w:rPr>
          <w:rFonts w:ascii="Times New Roman" w:hAnsi="Times New Roman" w:cs="Times New Roman"/>
          <w:b w:val="0"/>
          <w:sz w:val="22"/>
          <w:szCs w:val="22"/>
        </w:rPr>
        <w:t>In accordance with the</w:t>
      </w:r>
      <w:r w:rsidR="009416AA" w:rsidRPr="0021794C">
        <w:rPr>
          <w:rFonts w:ascii="Times New Roman" w:hAnsi="Times New Roman" w:cs="Times New Roman"/>
          <w:b w:val="0"/>
          <w:sz w:val="22"/>
          <w:szCs w:val="22"/>
        </w:rPr>
        <w:t xml:space="preserve"> North and West</w:t>
      </w:r>
      <w:r w:rsidRPr="0021794C">
        <w:rPr>
          <w:rFonts w:ascii="Times New Roman" w:hAnsi="Times New Roman" w:cs="Times New Roman"/>
          <w:b w:val="0"/>
          <w:sz w:val="22"/>
          <w:szCs w:val="22"/>
        </w:rPr>
        <w:t xml:space="preserve"> Alaska Cooperative Ecosystem Studies Unit Cooperative (CESU) and Join</w:t>
      </w:r>
      <w:r w:rsidR="009416AA" w:rsidRPr="0021794C">
        <w:rPr>
          <w:rFonts w:ascii="Times New Roman" w:hAnsi="Times New Roman" w:cs="Times New Roman"/>
          <w:b w:val="0"/>
          <w:sz w:val="22"/>
          <w:szCs w:val="22"/>
        </w:rPr>
        <w:t>t Venture Agreement, Article II -</w:t>
      </w:r>
      <w:r w:rsidRPr="0021794C">
        <w:rPr>
          <w:rFonts w:ascii="Times New Roman" w:hAnsi="Times New Roman" w:cs="Times New Roman"/>
          <w:b w:val="0"/>
          <w:sz w:val="22"/>
          <w:szCs w:val="22"/>
        </w:rPr>
        <w:t xml:space="preserve"> Statement of Work, the CATR agrees to provide substantial involvement to include, but are not limited, the following:</w:t>
      </w:r>
    </w:p>
    <w:p w14:paraId="447740EF" w14:textId="58466CF4" w:rsidR="00231570" w:rsidRPr="0021794C" w:rsidRDefault="0007257F" w:rsidP="001854E3">
      <w:pPr>
        <w:widowControl w:val="0"/>
        <w:numPr>
          <w:ilvl w:val="0"/>
          <w:numId w:val="10"/>
        </w:numPr>
        <w:autoSpaceDE w:val="0"/>
        <w:autoSpaceDN w:val="0"/>
        <w:adjustRightInd w:val="0"/>
        <w:spacing w:before="120" w:after="120" w:line="240" w:lineRule="auto"/>
        <w:rPr>
          <w:rFonts w:ascii="Times New Roman" w:hAnsi="Times New Roman" w:cs="Times New Roman"/>
        </w:rPr>
      </w:pPr>
      <w:r w:rsidRPr="0021794C">
        <w:rPr>
          <w:rFonts w:ascii="Times New Roman" w:hAnsi="Times New Roman" w:cs="Times New Roman"/>
        </w:rPr>
        <w:t xml:space="preserve">NAVFAC </w:t>
      </w:r>
      <w:r w:rsidR="00231570" w:rsidRPr="0021794C">
        <w:rPr>
          <w:rFonts w:ascii="Times New Roman" w:hAnsi="Times New Roman" w:cs="Times New Roman"/>
        </w:rPr>
        <w:t>CATR is involved in the development of study methodology, data gathering, analysis, and/or report writing.</w:t>
      </w:r>
    </w:p>
    <w:p w14:paraId="2E02F3E1" w14:textId="3B803858" w:rsidR="00231570" w:rsidRPr="0021794C" w:rsidRDefault="0007257F" w:rsidP="001854E3">
      <w:pPr>
        <w:widowControl w:val="0"/>
        <w:numPr>
          <w:ilvl w:val="0"/>
          <w:numId w:val="10"/>
        </w:numPr>
        <w:autoSpaceDE w:val="0"/>
        <w:autoSpaceDN w:val="0"/>
        <w:adjustRightInd w:val="0"/>
        <w:spacing w:before="120" w:after="120" w:line="240" w:lineRule="auto"/>
        <w:rPr>
          <w:rFonts w:ascii="Times New Roman" w:hAnsi="Times New Roman" w:cs="Times New Roman"/>
        </w:rPr>
      </w:pPr>
      <w:r w:rsidRPr="0021794C">
        <w:rPr>
          <w:rFonts w:ascii="Times New Roman" w:hAnsi="Times New Roman" w:cs="Times New Roman"/>
        </w:rPr>
        <w:t xml:space="preserve">NAVFAC </w:t>
      </w:r>
      <w:r w:rsidR="00231570" w:rsidRPr="0021794C">
        <w:rPr>
          <w:rFonts w:ascii="Times New Roman" w:hAnsi="Times New Roman" w:cs="Times New Roman"/>
        </w:rPr>
        <w:t>CATR actively participates and collaborates in carrying out the project plan of work and review.</w:t>
      </w:r>
    </w:p>
    <w:p w14:paraId="05B823B1" w14:textId="6ED09B44" w:rsidR="003D6F9D" w:rsidRPr="0021794C" w:rsidRDefault="0007257F" w:rsidP="003D6F9D">
      <w:pPr>
        <w:widowControl w:val="0"/>
        <w:numPr>
          <w:ilvl w:val="0"/>
          <w:numId w:val="10"/>
        </w:numPr>
        <w:autoSpaceDE w:val="0"/>
        <w:autoSpaceDN w:val="0"/>
        <w:adjustRightInd w:val="0"/>
        <w:spacing w:before="120" w:after="120" w:line="240" w:lineRule="auto"/>
        <w:rPr>
          <w:rFonts w:ascii="Times New Roman" w:hAnsi="Times New Roman" w:cs="Times New Roman"/>
        </w:rPr>
      </w:pPr>
      <w:r w:rsidRPr="0021794C">
        <w:rPr>
          <w:rFonts w:ascii="Times New Roman" w:hAnsi="Times New Roman" w:cs="Times New Roman"/>
        </w:rPr>
        <w:t xml:space="preserve">NAVFAC </w:t>
      </w:r>
      <w:r w:rsidR="00231570" w:rsidRPr="0021794C">
        <w:rPr>
          <w:rFonts w:ascii="Times New Roman" w:hAnsi="Times New Roman" w:cs="Times New Roman"/>
        </w:rPr>
        <w:t xml:space="preserve">CATR incurs in-kind or direct expenditures in carrying out the activities specified in the statement of work. </w:t>
      </w:r>
    </w:p>
    <w:p w14:paraId="262D50F8" w14:textId="668F6531" w:rsidR="00231570" w:rsidRPr="0021794C" w:rsidRDefault="00231570" w:rsidP="001854E3">
      <w:pPr>
        <w:pStyle w:val="Heading1"/>
        <w:numPr>
          <w:ilvl w:val="0"/>
          <w:numId w:val="18"/>
        </w:numPr>
        <w:ind w:left="360"/>
        <w:rPr>
          <w:rFonts w:ascii="Times New Roman" w:hAnsi="Times New Roman" w:cs="Times New Roman"/>
          <w:color w:val="auto"/>
          <w:sz w:val="22"/>
          <w:szCs w:val="22"/>
        </w:rPr>
      </w:pPr>
      <w:bookmarkStart w:id="18" w:name="_Toc20928885"/>
      <w:r w:rsidRPr="0021794C">
        <w:rPr>
          <w:rFonts w:ascii="Times New Roman" w:hAnsi="Times New Roman" w:cs="Times New Roman"/>
          <w:color w:val="auto"/>
          <w:sz w:val="22"/>
          <w:szCs w:val="22"/>
        </w:rPr>
        <w:t>Meetings &amp; Coordination</w:t>
      </w:r>
      <w:bookmarkEnd w:id="18"/>
    </w:p>
    <w:p w14:paraId="2EB8B613" w14:textId="791FD338" w:rsidR="00231570" w:rsidRPr="0021794C" w:rsidRDefault="009416AA" w:rsidP="00231570">
      <w:pPr>
        <w:keepNext/>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The </w:t>
      </w:r>
      <w:r w:rsidR="00231570" w:rsidRPr="0021794C">
        <w:rPr>
          <w:rFonts w:ascii="Times New Roman" w:hAnsi="Times New Roman" w:cs="Times New Roman"/>
        </w:rPr>
        <w:t>Recipient or his/her designee will attend (via telephone) a kick-off meeting with the CATR, Pacific Fleet Representatives, and/or other necessary parties to ensure coordination of activities. The CATR shall arrange the meeting.</w:t>
      </w:r>
    </w:p>
    <w:p w14:paraId="2BDE9914" w14:textId="5E091991" w:rsidR="00C265A4" w:rsidRPr="0021794C" w:rsidRDefault="00231570" w:rsidP="00231570">
      <w:p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The Recipient shall be available </w:t>
      </w:r>
      <w:proofErr w:type="gramStart"/>
      <w:r w:rsidRPr="0021794C">
        <w:rPr>
          <w:rFonts w:ascii="Times New Roman" w:hAnsi="Times New Roman" w:cs="Times New Roman"/>
        </w:rPr>
        <w:t>on an intermittent basis throughout the Agreement period for consultation with the CATR</w:t>
      </w:r>
      <w:proofErr w:type="gramEnd"/>
      <w:r w:rsidRPr="0021794C">
        <w:rPr>
          <w:rFonts w:ascii="Times New Roman" w:hAnsi="Times New Roman" w:cs="Times New Roman"/>
        </w:rPr>
        <w:t xml:space="preserve"> and Pacific Fleet Representatives on matters related to this </w:t>
      </w:r>
      <w:r w:rsidR="004A25B4" w:rsidRPr="0021794C">
        <w:rPr>
          <w:rFonts w:ascii="Times New Roman" w:hAnsi="Times New Roman" w:cs="Times New Roman"/>
        </w:rPr>
        <w:t>CA.</w:t>
      </w:r>
    </w:p>
    <w:p w14:paraId="15FC7806" w14:textId="0B8981AB" w:rsidR="004B6C4C" w:rsidRPr="0021794C" w:rsidRDefault="00231570" w:rsidP="001854E3">
      <w:pPr>
        <w:pStyle w:val="Heading1"/>
        <w:numPr>
          <w:ilvl w:val="0"/>
          <w:numId w:val="18"/>
        </w:numPr>
        <w:ind w:left="360"/>
        <w:rPr>
          <w:rFonts w:ascii="Times New Roman" w:hAnsi="Times New Roman" w:cs="Times New Roman"/>
          <w:color w:val="auto"/>
          <w:sz w:val="22"/>
          <w:szCs w:val="22"/>
        </w:rPr>
      </w:pPr>
      <w:bookmarkStart w:id="19" w:name="_Toc20928886"/>
      <w:r w:rsidRPr="0021794C">
        <w:rPr>
          <w:rFonts w:ascii="Times New Roman" w:hAnsi="Times New Roman" w:cs="Times New Roman"/>
          <w:color w:val="auto"/>
          <w:sz w:val="22"/>
          <w:szCs w:val="22"/>
        </w:rPr>
        <w:t>Submittals &amp; Schedules</w:t>
      </w:r>
      <w:bookmarkEnd w:id="19"/>
    </w:p>
    <w:p w14:paraId="560E2D88" w14:textId="13CBC3BC" w:rsidR="00231570" w:rsidRPr="0021794C" w:rsidRDefault="00707EB4" w:rsidP="001854E3">
      <w:pPr>
        <w:pStyle w:val="ListParagraph"/>
        <w:keepNext/>
        <w:numPr>
          <w:ilvl w:val="0"/>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Electronic copies of all submittals/schedules/deliverables (examples include, but are not limited to, draft/interim/final reports, progress reports/monthly reports) </w:t>
      </w:r>
      <w:proofErr w:type="gramStart"/>
      <w:r w:rsidRPr="0021794C">
        <w:rPr>
          <w:rFonts w:ascii="Times New Roman" w:hAnsi="Times New Roman" w:cs="Times New Roman"/>
        </w:rPr>
        <w:t>will be provided</w:t>
      </w:r>
      <w:proofErr w:type="gramEnd"/>
      <w:r w:rsidRPr="0021794C">
        <w:rPr>
          <w:rFonts w:ascii="Times New Roman" w:hAnsi="Times New Roman" w:cs="Times New Roman"/>
        </w:rPr>
        <w:t xml:space="preserve"> to the CAA for retention in the official agreement file.</w:t>
      </w:r>
    </w:p>
    <w:p w14:paraId="7D92A3A3" w14:textId="13021769" w:rsidR="00707EB4" w:rsidRPr="0021794C" w:rsidRDefault="009416AA" w:rsidP="001854E3">
      <w:pPr>
        <w:pStyle w:val="ListParagraph"/>
        <w:keepNext/>
        <w:numPr>
          <w:ilvl w:val="0"/>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The </w:t>
      </w:r>
      <w:r w:rsidR="00707EB4" w:rsidRPr="0021794C">
        <w:rPr>
          <w:rFonts w:ascii="Times New Roman" w:hAnsi="Times New Roman" w:cs="Times New Roman"/>
        </w:rPr>
        <w:t>Recipient shall adhere to following schedule, unless otherwise approved by CAA and CATR. Specific dates will be established and/or finalized during the kick-off meeting.</w:t>
      </w:r>
    </w:p>
    <w:tbl>
      <w:tblPr>
        <w:tblW w:w="10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0"/>
        <w:gridCol w:w="3960"/>
      </w:tblGrid>
      <w:tr w:rsidR="00707EB4" w:rsidRPr="0021794C" w14:paraId="3A9C73BC" w14:textId="77777777" w:rsidTr="004407AE">
        <w:trPr>
          <w:cantSplit/>
        </w:trPr>
        <w:tc>
          <w:tcPr>
            <w:tcW w:w="3492" w:type="dxa"/>
            <w:tcBorders>
              <w:top w:val="nil"/>
              <w:left w:val="nil"/>
              <w:bottom w:val="single" w:sz="4" w:space="0" w:color="auto"/>
              <w:right w:val="nil"/>
            </w:tcBorders>
            <w:vAlign w:val="bottom"/>
            <w:hideMark/>
          </w:tcPr>
          <w:p w14:paraId="0893428E" w14:textId="77777777" w:rsidR="00707EB4" w:rsidRPr="0021794C" w:rsidRDefault="00707EB4" w:rsidP="00F82117">
            <w:pPr>
              <w:tabs>
                <w:tab w:val="left" w:pos="270"/>
                <w:tab w:val="left" w:pos="360"/>
              </w:tabs>
              <w:rPr>
                <w:rFonts w:ascii="Times New Roman" w:hAnsi="Times New Roman" w:cs="Times New Roman"/>
                <w:b/>
                <w:snapToGrid w:val="0"/>
              </w:rPr>
            </w:pPr>
          </w:p>
          <w:p w14:paraId="32168317" w14:textId="77777777" w:rsidR="00707EB4" w:rsidRPr="0021794C" w:rsidRDefault="00707EB4" w:rsidP="00707EB4">
            <w:pPr>
              <w:tabs>
                <w:tab w:val="left" w:pos="270"/>
                <w:tab w:val="left" w:pos="360"/>
              </w:tabs>
              <w:jc w:val="center"/>
              <w:rPr>
                <w:rFonts w:ascii="Times New Roman" w:hAnsi="Times New Roman" w:cs="Times New Roman"/>
                <w:b/>
                <w:snapToGrid w:val="0"/>
              </w:rPr>
            </w:pPr>
          </w:p>
          <w:p w14:paraId="15AE9E1F" w14:textId="1FF21181"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b/>
                <w:snapToGrid w:val="0"/>
              </w:rPr>
              <w:t>Event/Deliverable</w:t>
            </w:r>
          </w:p>
        </w:tc>
        <w:tc>
          <w:tcPr>
            <w:tcW w:w="2970" w:type="dxa"/>
            <w:tcBorders>
              <w:top w:val="nil"/>
              <w:left w:val="nil"/>
              <w:bottom w:val="single" w:sz="4" w:space="0" w:color="auto"/>
              <w:right w:val="nil"/>
            </w:tcBorders>
            <w:vAlign w:val="bottom"/>
            <w:hideMark/>
          </w:tcPr>
          <w:p w14:paraId="66F4D25E"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b/>
                <w:snapToGrid w:val="0"/>
              </w:rPr>
              <w:t>Due Date</w:t>
            </w:r>
          </w:p>
        </w:tc>
        <w:tc>
          <w:tcPr>
            <w:tcW w:w="3960" w:type="dxa"/>
            <w:tcBorders>
              <w:top w:val="nil"/>
              <w:left w:val="nil"/>
              <w:bottom w:val="single" w:sz="4" w:space="0" w:color="auto"/>
              <w:right w:val="nil"/>
            </w:tcBorders>
            <w:vAlign w:val="bottom"/>
            <w:hideMark/>
          </w:tcPr>
          <w:p w14:paraId="593753F3"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b/>
                <w:snapToGrid w:val="0"/>
              </w:rPr>
              <w:t>Format</w:t>
            </w:r>
          </w:p>
        </w:tc>
      </w:tr>
      <w:tr w:rsidR="00707EB4" w:rsidRPr="0021794C" w14:paraId="60BD5EDA" w14:textId="77777777" w:rsidTr="004407AE">
        <w:trPr>
          <w:cantSplit/>
          <w:trHeight w:val="341"/>
        </w:trPr>
        <w:tc>
          <w:tcPr>
            <w:tcW w:w="10422" w:type="dxa"/>
            <w:gridSpan w:val="3"/>
            <w:tcBorders>
              <w:top w:val="single" w:sz="4" w:space="0" w:color="auto"/>
              <w:left w:val="single" w:sz="4" w:space="0" w:color="auto"/>
              <w:bottom w:val="nil"/>
              <w:right w:val="single" w:sz="4" w:space="0" w:color="auto"/>
            </w:tcBorders>
            <w:shd w:val="clear" w:color="auto" w:fill="D9D9D9"/>
            <w:vAlign w:val="center"/>
            <w:hideMark/>
          </w:tcPr>
          <w:p w14:paraId="1F10C0B3" w14:textId="2AD76E30" w:rsidR="00707EB4" w:rsidRPr="0021794C" w:rsidRDefault="00707EB4" w:rsidP="003C46A2">
            <w:pPr>
              <w:tabs>
                <w:tab w:val="left" w:pos="270"/>
                <w:tab w:val="left" w:pos="360"/>
              </w:tabs>
              <w:rPr>
                <w:rFonts w:ascii="Times New Roman" w:hAnsi="Times New Roman" w:cs="Times New Roman"/>
                <w:b/>
                <w:snapToGrid w:val="0"/>
              </w:rPr>
            </w:pPr>
            <w:r w:rsidRPr="0021794C">
              <w:rPr>
                <w:rFonts w:ascii="Times New Roman" w:hAnsi="Times New Roman" w:cs="Times New Roman"/>
                <w:b/>
                <w:snapToGrid w:val="0"/>
              </w:rPr>
              <w:t>Meetings and Coordination</w:t>
            </w:r>
            <w:r w:rsidR="003C46A2" w:rsidRPr="0021794C">
              <w:rPr>
                <w:rFonts w:ascii="Times New Roman" w:hAnsi="Times New Roman" w:cs="Times New Roman"/>
                <w:b/>
                <w:snapToGrid w:val="0"/>
              </w:rPr>
              <w:t xml:space="preserve"> </w:t>
            </w:r>
            <w:r w:rsidR="00C265A4" w:rsidRPr="0021794C">
              <w:rPr>
                <w:rFonts w:ascii="Times New Roman" w:hAnsi="Times New Roman" w:cs="Times New Roman"/>
                <w:b/>
                <w:snapToGrid w:val="0"/>
              </w:rPr>
              <w:t>(</w:t>
            </w:r>
            <w:r w:rsidR="003C46A2" w:rsidRPr="0021794C">
              <w:rPr>
                <w:rFonts w:ascii="Times New Roman" w:hAnsi="Times New Roman" w:cs="Times New Roman"/>
                <w:b/>
                <w:snapToGrid w:val="0"/>
              </w:rPr>
              <w:t>BASE PERIOD)</w:t>
            </w:r>
          </w:p>
        </w:tc>
      </w:tr>
      <w:tr w:rsidR="00707EB4" w:rsidRPr="0021794C" w14:paraId="550A2FF0" w14:textId="77777777" w:rsidTr="004407AE">
        <w:trPr>
          <w:cantSplit/>
          <w:trHeight w:val="242"/>
        </w:trPr>
        <w:tc>
          <w:tcPr>
            <w:tcW w:w="3492" w:type="dxa"/>
            <w:tcBorders>
              <w:top w:val="single" w:sz="4" w:space="0" w:color="auto"/>
              <w:left w:val="single" w:sz="4" w:space="0" w:color="auto"/>
              <w:bottom w:val="single" w:sz="4" w:space="0" w:color="auto"/>
              <w:right w:val="single" w:sz="4" w:space="0" w:color="auto"/>
            </w:tcBorders>
            <w:vAlign w:val="center"/>
            <w:hideMark/>
          </w:tcPr>
          <w:p w14:paraId="5BECCA81" w14:textId="77777777" w:rsidR="00707EB4" w:rsidRPr="0021794C" w:rsidRDefault="00707EB4" w:rsidP="001854E3">
            <w:pPr>
              <w:numPr>
                <w:ilvl w:val="0"/>
                <w:numId w:val="12"/>
              </w:numPr>
              <w:tabs>
                <w:tab w:val="left" w:pos="270"/>
                <w:tab w:val="left" w:pos="360"/>
              </w:tabs>
              <w:spacing w:after="0" w:line="240" w:lineRule="auto"/>
              <w:ind w:left="720"/>
              <w:contextualSpacing/>
              <w:rPr>
                <w:rFonts w:ascii="Times New Roman" w:hAnsi="Times New Roman" w:cs="Times New Roman"/>
                <w:snapToGrid w:val="0"/>
              </w:rPr>
            </w:pPr>
            <w:r w:rsidRPr="0021794C">
              <w:rPr>
                <w:rFonts w:ascii="Times New Roman" w:hAnsi="Times New Roman" w:cs="Times New Roman"/>
                <w:snapToGrid w:val="0"/>
              </w:rPr>
              <w:t>Kick-off meeting</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62193A0" w14:textId="319B00D1" w:rsidR="00707EB4" w:rsidRPr="0021794C" w:rsidRDefault="00D152E6"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Within 1 week of Date of Award</w:t>
            </w:r>
            <w:r w:rsidR="00707EB4" w:rsidRPr="0021794C">
              <w:rPr>
                <w:rFonts w:ascii="Times New Roman" w:hAnsi="Times New Roman" w:cs="Times New Roman"/>
                <w:snapToGrid w:val="0"/>
              </w:rPr>
              <w:t xml:space="preserve"> </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1293604" w14:textId="77777777" w:rsidR="00707EB4" w:rsidRPr="0021794C" w:rsidRDefault="00707EB4" w:rsidP="00707EB4">
            <w:pPr>
              <w:tabs>
                <w:tab w:val="left" w:pos="270"/>
                <w:tab w:val="left" w:pos="360"/>
              </w:tabs>
              <w:jc w:val="center"/>
              <w:rPr>
                <w:rFonts w:ascii="Times New Roman" w:hAnsi="Times New Roman" w:cs="Times New Roman"/>
                <w:snapToGrid w:val="0"/>
                <w:highlight w:val="yellow"/>
              </w:rPr>
            </w:pPr>
            <w:r w:rsidRPr="0021794C">
              <w:rPr>
                <w:rFonts w:ascii="Times New Roman" w:hAnsi="Times New Roman" w:cs="Times New Roman"/>
                <w:snapToGrid w:val="0"/>
              </w:rPr>
              <w:t>-</w:t>
            </w:r>
          </w:p>
        </w:tc>
      </w:tr>
      <w:tr w:rsidR="00707EB4" w:rsidRPr="0021794C" w14:paraId="0859C6DB" w14:textId="77777777" w:rsidTr="004407AE">
        <w:trPr>
          <w:cantSplit/>
          <w:trHeight w:val="242"/>
        </w:trPr>
        <w:tc>
          <w:tcPr>
            <w:tcW w:w="3492" w:type="dxa"/>
            <w:tcBorders>
              <w:top w:val="single" w:sz="4" w:space="0" w:color="auto"/>
              <w:left w:val="single" w:sz="4" w:space="0" w:color="auto"/>
              <w:bottom w:val="single" w:sz="4" w:space="0" w:color="auto"/>
              <w:right w:val="single" w:sz="4" w:space="0" w:color="auto"/>
            </w:tcBorders>
            <w:vAlign w:val="center"/>
            <w:hideMark/>
          </w:tcPr>
          <w:p w14:paraId="02DDE707" w14:textId="77777777" w:rsidR="00707EB4" w:rsidRPr="0021794C" w:rsidRDefault="00707EB4" w:rsidP="001854E3">
            <w:pPr>
              <w:numPr>
                <w:ilvl w:val="0"/>
                <w:numId w:val="12"/>
              </w:numPr>
              <w:tabs>
                <w:tab w:val="left" w:pos="270"/>
                <w:tab w:val="left" w:pos="360"/>
              </w:tabs>
              <w:spacing w:after="0" w:line="240" w:lineRule="auto"/>
              <w:ind w:left="720"/>
              <w:contextualSpacing/>
              <w:rPr>
                <w:rFonts w:ascii="Times New Roman" w:hAnsi="Times New Roman" w:cs="Times New Roman"/>
                <w:snapToGrid w:val="0"/>
              </w:rPr>
            </w:pPr>
            <w:r w:rsidRPr="0021794C">
              <w:rPr>
                <w:rFonts w:ascii="Times New Roman" w:hAnsi="Times New Roman" w:cs="Times New Roman"/>
                <w:snapToGrid w:val="0"/>
              </w:rPr>
              <w:t>Program review meeting presentation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5F4AD0B" w14:textId="6B92A34F" w:rsidR="00707EB4" w:rsidRPr="0021794C" w:rsidRDefault="00707EB4"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TBA, no later than </w:t>
            </w:r>
            <w:r w:rsidR="00722634" w:rsidRPr="0021794C">
              <w:rPr>
                <w:rFonts w:ascii="Times New Roman" w:hAnsi="Times New Roman" w:cs="Times New Roman"/>
                <w:snapToGrid w:val="0"/>
              </w:rPr>
              <w:t>30 Jun. 2020</w:t>
            </w:r>
          </w:p>
        </w:tc>
        <w:tc>
          <w:tcPr>
            <w:tcW w:w="3960" w:type="dxa"/>
            <w:tcBorders>
              <w:top w:val="single" w:sz="4" w:space="0" w:color="auto"/>
              <w:left w:val="single" w:sz="4" w:space="0" w:color="auto"/>
              <w:bottom w:val="single" w:sz="4" w:space="0" w:color="auto"/>
              <w:right w:val="single" w:sz="4" w:space="0" w:color="auto"/>
            </w:tcBorders>
            <w:vAlign w:val="center"/>
          </w:tcPr>
          <w:p w14:paraId="669F4CFF" w14:textId="77777777" w:rsidR="00707EB4" w:rsidRPr="0021794C" w:rsidRDefault="00707EB4" w:rsidP="00707EB4">
            <w:pPr>
              <w:tabs>
                <w:tab w:val="left" w:pos="270"/>
                <w:tab w:val="left" w:pos="360"/>
              </w:tabs>
              <w:jc w:val="center"/>
              <w:rPr>
                <w:rFonts w:ascii="Times New Roman" w:hAnsi="Times New Roman" w:cs="Times New Roman"/>
                <w:snapToGrid w:val="0"/>
                <w:highlight w:val="yellow"/>
              </w:rPr>
            </w:pPr>
          </w:p>
        </w:tc>
      </w:tr>
      <w:tr w:rsidR="00707EB4" w:rsidRPr="0021794C" w14:paraId="4A6AA42D" w14:textId="77777777" w:rsidTr="004407AE">
        <w:trPr>
          <w:cantSplit/>
          <w:trHeight w:val="305"/>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2E6877" w14:textId="4FE74AD4" w:rsidR="00707EB4" w:rsidRPr="0021794C" w:rsidRDefault="003C46A2" w:rsidP="00707EB4">
            <w:pPr>
              <w:tabs>
                <w:tab w:val="left" w:pos="270"/>
                <w:tab w:val="left" w:pos="360"/>
              </w:tabs>
              <w:rPr>
                <w:rFonts w:ascii="Times New Roman" w:hAnsi="Times New Roman" w:cs="Times New Roman"/>
                <w:b/>
                <w:snapToGrid w:val="0"/>
              </w:rPr>
            </w:pPr>
            <w:r w:rsidRPr="0021794C">
              <w:rPr>
                <w:rFonts w:ascii="Times New Roman" w:hAnsi="Times New Roman" w:cs="Times New Roman"/>
                <w:b/>
                <w:snapToGrid w:val="0"/>
              </w:rPr>
              <w:t>BASE PERIOD</w:t>
            </w:r>
          </w:p>
        </w:tc>
      </w:tr>
      <w:tr w:rsidR="00707EB4" w:rsidRPr="0021794C" w14:paraId="6BEE86BB" w14:textId="77777777" w:rsidTr="004407AE">
        <w:trPr>
          <w:cantSplit/>
          <w:trHeight w:val="224"/>
        </w:trPr>
        <w:tc>
          <w:tcPr>
            <w:tcW w:w="3492" w:type="dxa"/>
            <w:tcBorders>
              <w:top w:val="single" w:sz="4" w:space="0" w:color="auto"/>
              <w:left w:val="single" w:sz="4" w:space="0" w:color="auto"/>
              <w:bottom w:val="single" w:sz="4" w:space="0" w:color="auto"/>
              <w:right w:val="single" w:sz="4" w:space="0" w:color="auto"/>
            </w:tcBorders>
            <w:vAlign w:val="center"/>
            <w:hideMark/>
          </w:tcPr>
          <w:p w14:paraId="7829316E" w14:textId="77777777"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Begin preparation for mobilization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F5A360E" w14:textId="04F46B35" w:rsidR="00707EB4" w:rsidRPr="0021794C" w:rsidRDefault="00E2197A"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Date of Award</w:t>
            </w:r>
            <w:r w:rsidR="00F21A00" w:rsidRPr="0021794C">
              <w:rPr>
                <w:rFonts w:ascii="Times New Roman" w:hAnsi="Times New Roman" w:cs="Times New Roman"/>
                <w:snapToGrid w:val="0"/>
              </w:rPr>
              <w:t xml:space="preserve"> </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2D8A2E9"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w:t>
            </w:r>
          </w:p>
        </w:tc>
      </w:tr>
      <w:tr w:rsidR="00707EB4" w:rsidRPr="0021794C" w14:paraId="26834FDA"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hideMark/>
          </w:tcPr>
          <w:p w14:paraId="38B395B7" w14:textId="613502B9"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 xml:space="preserve">Fieldwork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87F931C" w14:textId="7A9971C6" w:rsidR="00F21A00" w:rsidRPr="0021794C" w:rsidRDefault="00F21A00"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J</w:t>
            </w:r>
            <w:r w:rsidR="00DD03B6" w:rsidRPr="0021794C">
              <w:rPr>
                <w:rFonts w:ascii="Times New Roman" w:hAnsi="Times New Roman" w:cs="Times New Roman"/>
                <w:snapToGrid w:val="0"/>
              </w:rPr>
              <w:t>an</w:t>
            </w:r>
            <w:r w:rsidR="001C3D6B" w:rsidRPr="0021794C">
              <w:rPr>
                <w:rFonts w:ascii="Times New Roman" w:hAnsi="Times New Roman" w:cs="Times New Roman"/>
                <w:snapToGrid w:val="0"/>
              </w:rPr>
              <w:t>.-</w:t>
            </w:r>
            <w:r w:rsidR="00801BE8" w:rsidRPr="0021794C">
              <w:rPr>
                <w:rFonts w:ascii="Times New Roman" w:hAnsi="Times New Roman" w:cs="Times New Roman"/>
                <w:snapToGrid w:val="0"/>
              </w:rPr>
              <w:t xml:space="preserve"> </w:t>
            </w:r>
            <w:r w:rsidR="001C3D6B" w:rsidRPr="0021794C">
              <w:rPr>
                <w:rFonts w:ascii="Times New Roman" w:hAnsi="Times New Roman" w:cs="Times New Roman"/>
                <w:snapToGrid w:val="0"/>
              </w:rPr>
              <w:t>Mar</w:t>
            </w:r>
            <w:r w:rsidR="00DD03B6" w:rsidRPr="0021794C">
              <w:rPr>
                <w:rFonts w:ascii="Times New Roman" w:hAnsi="Times New Roman" w:cs="Times New Roman"/>
                <w:snapToGrid w:val="0"/>
              </w:rPr>
              <w:t>.</w:t>
            </w:r>
            <w:r w:rsidRPr="0021794C">
              <w:rPr>
                <w:rFonts w:ascii="Times New Roman" w:hAnsi="Times New Roman" w:cs="Times New Roman"/>
                <w:snapToGrid w:val="0"/>
              </w:rPr>
              <w:t xml:space="preserve"> 2020 (Yakutat)</w:t>
            </w:r>
          </w:p>
          <w:p w14:paraId="5C8368F7" w14:textId="4F7F119D" w:rsidR="00F21A00" w:rsidRPr="0021794C" w:rsidRDefault="00F21A00" w:rsidP="00722634">
            <w:pPr>
              <w:tabs>
                <w:tab w:val="left" w:pos="270"/>
                <w:tab w:val="left" w:pos="360"/>
              </w:tabs>
              <w:rPr>
                <w:rFonts w:ascii="Times New Roman" w:hAnsi="Times New Roman" w:cs="Times New Roman"/>
                <w:snapToGrid w:val="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385EC39E"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w:t>
            </w:r>
          </w:p>
        </w:tc>
      </w:tr>
      <w:tr w:rsidR="00707EB4" w:rsidRPr="0021794C" w14:paraId="11FD42A8" w14:textId="77777777" w:rsidTr="004407AE">
        <w:trPr>
          <w:cantSplit/>
          <w:trHeight w:val="350"/>
        </w:trPr>
        <w:tc>
          <w:tcPr>
            <w:tcW w:w="3492" w:type="dxa"/>
            <w:tcBorders>
              <w:top w:val="single" w:sz="4" w:space="0" w:color="auto"/>
              <w:left w:val="single" w:sz="4" w:space="0" w:color="auto"/>
              <w:bottom w:val="single" w:sz="4" w:space="0" w:color="auto"/>
              <w:right w:val="single" w:sz="4" w:space="0" w:color="auto"/>
            </w:tcBorders>
            <w:vAlign w:val="center"/>
            <w:hideMark/>
          </w:tcPr>
          <w:p w14:paraId="169B34AA" w14:textId="254ECA69"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Draft Preliminary Summar</w:t>
            </w:r>
            <w:r w:rsidR="00237996" w:rsidRPr="0021794C">
              <w:rPr>
                <w:rFonts w:ascii="Times New Roman" w:hAnsi="Times New Roman" w:cs="Times New Roman"/>
                <w:snapToGrid w:val="0"/>
              </w:rPr>
              <w:t>ies</w:t>
            </w:r>
            <w:r w:rsidRPr="0021794C">
              <w:rPr>
                <w:rFonts w:ascii="Times New Roman" w:hAnsi="Times New Roman" w:cs="Times New Roman"/>
                <w:snapToGrid w:val="0"/>
              </w:rPr>
              <w:t xml:space="preserve">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99DAFE" w14:textId="43FD3373" w:rsidR="00707EB4" w:rsidRPr="0021794C" w:rsidRDefault="00237996"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2019 Summary: </w:t>
            </w:r>
            <w:r w:rsidR="00F21A00" w:rsidRPr="0021794C">
              <w:rPr>
                <w:rFonts w:ascii="Times New Roman" w:hAnsi="Times New Roman" w:cs="Times New Roman"/>
                <w:snapToGrid w:val="0"/>
              </w:rPr>
              <w:t>7 Jan. 2020</w:t>
            </w:r>
            <w:r w:rsidR="00E2197A" w:rsidRPr="0021794C">
              <w:rPr>
                <w:rFonts w:ascii="Times New Roman" w:hAnsi="Times New Roman" w:cs="Times New Roman"/>
                <w:snapToGrid w:val="0"/>
              </w:rPr>
              <w:t xml:space="preserve"> (If Applicable)</w:t>
            </w:r>
          </w:p>
          <w:p w14:paraId="5B4028C2" w14:textId="0F7E9B92" w:rsidR="00237996" w:rsidRPr="0021794C" w:rsidRDefault="00237996"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2020 Summary: 7 Jan. 2021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76893DC"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5EB5279A" w14:textId="77777777" w:rsidTr="004407AE">
        <w:trPr>
          <w:cantSplit/>
          <w:trHeight w:val="287"/>
        </w:trPr>
        <w:tc>
          <w:tcPr>
            <w:tcW w:w="3492" w:type="dxa"/>
            <w:tcBorders>
              <w:top w:val="single" w:sz="4" w:space="0" w:color="auto"/>
              <w:left w:val="single" w:sz="4" w:space="0" w:color="auto"/>
              <w:bottom w:val="single" w:sz="4" w:space="0" w:color="auto"/>
              <w:right w:val="single" w:sz="4" w:space="0" w:color="auto"/>
            </w:tcBorders>
            <w:vAlign w:val="center"/>
            <w:hideMark/>
          </w:tcPr>
          <w:p w14:paraId="3BF2D171" w14:textId="265F6E63"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Final Preliminary Summar</w:t>
            </w:r>
            <w:r w:rsidR="00237996" w:rsidRPr="0021794C">
              <w:rPr>
                <w:rFonts w:ascii="Times New Roman" w:hAnsi="Times New Roman" w:cs="Times New Roman"/>
                <w:snapToGrid w:val="0"/>
              </w:rPr>
              <w:t>ies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59AE8B" w14:textId="42698A0A" w:rsidR="00707EB4" w:rsidRPr="0021794C" w:rsidRDefault="00F21A00" w:rsidP="00ED7058">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No later than </w:t>
            </w:r>
            <w:r w:rsidR="00ED7058" w:rsidRPr="0021794C">
              <w:rPr>
                <w:rFonts w:ascii="Times New Roman" w:hAnsi="Times New Roman" w:cs="Times New Roman"/>
                <w:snapToGrid w:val="0"/>
              </w:rPr>
              <w:t>14</w:t>
            </w:r>
            <w:r w:rsidRPr="0021794C">
              <w:rPr>
                <w:rFonts w:ascii="Times New Roman" w:hAnsi="Times New Roman" w:cs="Times New Roman"/>
                <w:snapToGrid w:val="0"/>
              </w:rPr>
              <w:t xml:space="preserve"> 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48A0A2D"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4EE17C60" w14:textId="77777777" w:rsidTr="004407AE">
        <w:trPr>
          <w:cantSplit/>
          <w:trHeight w:val="314"/>
        </w:trPr>
        <w:tc>
          <w:tcPr>
            <w:tcW w:w="3492" w:type="dxa"/>
            <w:tcBorders>
              <w:top w:val="single" w:sz="4" w:space="0" w:color="auto"/>
              <w:left w:val="single" w:sz="4" w:space="0" w:color="auto"/>
              <w:bottom w:val="single" w:sz="4" w:space="0" w:color="auto"/>
              <w:right w:val="single" w:sz="4" w:space="0" w:color="auto"/>
            </w:tcBorders>
            <w:vAlign w:val="center"/>
            <w:hideMark/>
          </w:tcPr>
          <w:p w14:paraId="66BD352E" w14:textId="77777777"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 xml:space="preserve">Draft Technical Report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3AE17AE" w14:textId="3B58B49D" w:rsidR="00707EB4" w:rsidRPr="0021794C" w:rsidRDefault="007478BA"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2 </w:t>
            </w:r>
            <w:r w:rsidR="00E2197A" w:rsidRPr="0021794C">
              <w:rPr>
                <w:rFonts w:ascii="Times New Roman" w:hAnsi="Times New Roman" w:cs="Times New Roman"/>
                <w:snapToGrid w:val="0"/>
              </w:rPr>
              <w:t>Mar.</w:t>
            </w:r>
            <w:r w:rsidRPr="0021794C">
              <w:rPr>
                <w:rFonts w:ascii="Times New Roman" w:hAnsi="Times New Roman" w:cs="Times New Roman"/>
                <w:snapToGrid w:val="0"/>
              </w:rPr>
              <w:t xml:space="preserve"> </w:t>
            </w:r>
            <w:r w:rsidR="00F21A00" w:rsidRPr="0021794C">
              <w:rPr>
                <w:rFonts w:ascii="Times New Roman" w:hAnsi="Times New Roman" w:cs="Times New Roman"/>
                <w:snapToGrid w:val="0"/>
              </w:rPr>
              <w:t xml:space="preserve"> 2021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8CF2C40"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57CE3EC0"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hideMark/>
          </w:tcPr>
          <w:p w14:paraId="3B6D42A5" w14:textId="77777777"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Final Technical Report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9A290A0" w14:textId="498838C5" w:rsidR="00707EB4" w:rsidRPr="0021794C" w:rsidRDefault="00566A7A" w:rsidP="00ED7058">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No later than </w:t>
            </w:r>
            <w:r w:rsidR="00ED7058" w:rsidRPr="0021794C">
              <w:rPr>
                <w:rFonts w:ascii="Times New Roman" w:hAnsi="Times New Roman" w:cs="Times New Roman"/>
                <w:snapToGrid w:val="0"/>
              </w:rPr>
              <w:t>30</w:t>
            </w:r>
            <w:r w:rsidR="00F21A00" w:rsidRPr="0021794C">
              <w:rPr>
                <w:rFonts w:ascii="Times New Roman" w:hAnsi="Times New Roman" w:cs="Times New Roman"/>
                <w:snapToGrid w:val="0"/>
              </w:rPr>
              <w:t xml:space="preserve"> </w:t>
            </w:r>
            <w:r w:rsidR="00707EB4" w:rsidRPr="0021794C">
              <w:rPr>
                <w:rFonts w:ascii="Times New Roman" w:hAnsi="Times New Roman" w:cs="Times New Roman"/>
                <w:snapToGrid w:val="0"/>
              </w:rPr>
              <w:t>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C933E6B"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5DE1E6A5"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hideMark/>
          </w:tcPr>
          <w:p w14:paraId="1E4A2837" w14:textId="77777777" w:rsidR="00707EB4" w:rsidRPr="0021794C" w:rsidRDefault="00707EB4" w:rsidP="001854E3">
            <w:pPr>
              <w:numPr>
                <w:ilvl w:val="0"/>
                <w:numId w:val="13"/>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Data Deliverables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DF57F01" w14:textId="6311F7E2" w:rsidR="00707EB4" w:rsidRPr="0021794C" w:rsidRDefault="007478BA" w:rsidP="00E2197A">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15 </w:t>
            </w:r>
            <w:r w:rsidR="00E2197A" w:rsidRPr="0021794C">
              <w:rPr>
                <w:rFonts w:ascii="Times New Roman" w:hAnsi="Times New Roman" w:cs="Times New Roman"/>
                <w:snapToGrid w:val="0"/>
              </w:rPr>
              <w:t>Jun</w:t>
            </w:r>
            <w:r w:rsidRPr="0021794C">
              <w:rPr>
                <w:rFonts w:ascii="Times New Roman" w:hAnsi="Times New Roman" w:cs="Times New Roman"/>
                <w:snapToGrid w:val="0"/>
              </w:rPr>
              <w:t>. 2021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E16059A" w14:textId="63BF030B" w:rsidR="00707EB4" w:rsidRPr="0021794C" w:rsidRDefault="00707EB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(survey to EIMS; tag data to ATN</w:t>
            </w:r>
            <w:r w:rsidR="009416AA" w:rsidRPr="0021794C">
              <w:rPr>
                <w:rFonts w:ascii="Times New Roman" w:hAnsi="Times New Roman" w:cs="Times New Roman"/>
                <w:snapToGrid w:val="0"/>
              </w:rPr>
              <w:t xml:space="preserve">); </w:t>
            </w:r>
            <w:r w:rsidRPr="0021794C">
              <w:rPr>
                <w:rFonts w:ascii="Times New Roman" w:hAnsi="Times New Roman" w:cs="Times New Roman"/>
                <w:snapToGrid w:val="0"/>
              </w:rPr>
              <w:t>External hard drive (photographs)</w:t>
            </w:r>
          </w:p>
        </w:tc>
      </w:tr>
      <w:tr w:rsidR="00634B36" w:rsidRPr="0021794C" w14:paraId="2AB53CEE" w14:textId="77777777" w:rsidTr="00BB08AA">
        <w:trPr>
          <w:cantSplit/>
          <w:trHeight w:val="251"/>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1DD58" w14:textId="6FF7DE33" w:rsidR="00634B36" w:rsidRPr="0021794C" w:rsidRDefault="00634B36" w:rsidP="00465CB9">
            <w:pPr>
              <w:tabs>
                <w:tab w:val="left" w:pos="270"/>
                <w:tab w:val="left" w:pos="360"/>
              </w:tabs>
              <w:rPr>
                <w:rFonts w:ascii="Times New Roman" w:hAnsi="Times New Roman" w:cs="Times New Roman"/>
                <w:snapToGrid w:val="0"/>
              </w:rPr>
            </w:pPr>
            <w:r w:rsidRPr="0021794C">
              <w:rPr>
                <w:rFonts w:ascii="Times New Roman" w:hAnsi="Times New Roman" w:cs="Times New Roman"/>
                <w:b/>
                <w:snapToGrid w:val="0"/>
              </w:rPr>
              <w:t xml:space="preserve">OPTION </w:t>
            </w:r>
            <w:r w:rsidR="00465CB9" w:rsidRPr="0021794C">
              <w:rPr>
                <w:rFonts w:ascii="Times New Roman" w:hAnsi="Times New Roman" w:cs="Times New Roman"/>
                <w:b/>
                <w:snapToGrid w:val="0"/>
              </w:rPr>
              <w:t xml:space="preserve">ITEM </w:t>
            </w:r>
            <w:r w:rsidRPr="0021794C">
              <w:rPr>
                <w:rFonts w:ascii="Times New Roman" w:hAnsi="Times New Roman" w:cs="Times New Roman"/>
                <w:b/>
                <w:snapToGrid w:val="0"/>
              </w:rPr>
              <w:t>1</w:t>
            </w:r>
          </w:p>
        </w:tc>
      </w:tr>
      <w:tr w:rsidR="004A09F1" w:rsidRPr="0021794C" w14:paraId="3EB50DB5"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15CA63B3" w14:textId="6F097FFB"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Begin preparation for mobilization</w:t>
            </w:r>
          </w:p>
        </w:tc>
        <w:tc>
          <w:tcPr>
            <w:tcW w:w="2970" w:type="dxa"/>
            <w:tcBorders>
              <w:top w:val="single" w:sz="4" w:space="0" w:color="auto"/>
              <w:left w:val="single" w:sz="4" w:space="0" w:color="auto"/>
              <w:bottom w:val="single" w:sz="4" w:space="0" w:color="auto"/>
              <w:right w:val="single" w:sz="4" w:space="0" w:color="auto"/>
            </w:tcBorders>
            <w:vAlign w:val="center"/>
          </w:tcPr>
          <w:p w14:paraId="105F8D94" w14:textId="130605E5" w:rsidR="004A09F1" w:rsidRPr="0021794C" w:rsidRDefault="00BE4892" w:rsidP="002D6C1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19 </w:t>
            </w:r>
            <w:r w:rsidR="008240DC" w:rsidRPr="0021794C">
              <w:rPr>
                <w:rFonts w:ascii="Times New Roman" w:hAnsi="Times New Roman" w:cs="Times New Roman"/>
                <w:snapToGrid w:val="0"/>
              </w:rPr>
              <w:t>Apr</w:t>
            </w:r>
            <w:r w:rsidR="002D6C14" w:rsidRPr="0021794C">
              <w:rPr>
                <w:rFonts w:ascii="Times New Roman" w:hAnsi="Times New Roman" w:cs="Times New Roman"/>
                <w:snapToGrid w:val="0"/>
              </w:rPr>
              <w:t>. 2020</w:t>
            </w:r>
          </w:p>
        </w:tc>
        <w:tc>
          <w:tcPr>
            <w:tcW w:w="3960" w:type="dxa"/>
            <w:tcBorders>
              <w:top w:val="single" w:sz="4" w:space="0" w:color="auto"/>
              <w:left w:val="single" w:sz="4" w:space="0" w:color="auto"/>
              <w:bottom w:val="single" w:sz="4" w:space="0" w:color="auto"/>
              <w:right w:val="single" w:sz="4" w:space="0" w:color="auto"/>
            </w:tcBorders>
            <w:vAlign w:val="center"/>
          </w:tcPr>
          <w:p w14:paraId="3CC723CC" w14:textId="77777777" w:rsidR="004A09F1" w:rsidRPr="0021794C" w:rsidRDefault="004A09F1" w:rsidP="009416AA">
            <w:pPr>
              <w:tabs>
                <w:tab w:val="left" w:pos="270"/>
                <w:tab w:val="left" w:pos="360"/>
              </w:tabs>
              <w:jc w:val="center"/>
              <w:rPr>
                <w:rFonts w:ascii="Times New Roman" w:hAnsi="Times New Roman" w:cs="Times New Roman"/>
                <w:snapToGrid w:val="0"/>
              </w:rPr>
            </w:pPr>
          </w:p>
        </w:tc>
      </w:tr>
      <w:tr w:rsidR="004A09F1" w:rsidRPr="0021794C" w14:paraId="2A5DFF8B"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1DEA7E54" w14:textId="71D9EE81"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Kickoff call</w:t>
            </w:r>
          </w:p>
        </w:tc>
        <w:tc>
          <w:tcPr>
            <w:tcW w:w="2970" w:type="dxa"/>
            <w:tcBorders>
              <w:top w:val="single" w:sz="4" w:space="0" w:color="auto"/>
              <w:left w:val="single" w:sz="4" w:space="0" w:color="auto"/>
              <w:bottom w:val="single" w:sz="4" w:space="0" w:color="auto"/>
              <w:right w:val="single" w:sz="4" w:space="0" w:color="auto"/>
            </w:tcBorders>
            <w:vAlign w:val="center"/>
          </w:tcPr>
          <w:p w14:paraId="47FD1550" w14:textId="4318FFF9" w:rsidR="004A09F1" w:rsidRPr="0021794C" w:rsidRDefault="00D152E6" w:rsidP="002D6C1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Within 1 Week of Date of Award</w:t>
            </w:r>
          </w:p>
        </w:tc>
        <w:tc>
          <w:tcPr>
            <w:tcW w:w="3960" w:type="dxa"/>
            <w:tcBorders>
              <w:top w:val="single" w:sz="4" w:space="0" w:color="auto"/>
              <w:left w:val="single" w:sz="4" w:space="0" w:color="auto"/>
              <w:bottom w:val="single" w:sz="4" w:space="0" w:color="auto"/>
              <w:right w:val="single" w:sz="4" w:space="0" w:color="auto"/>
            </w:tcBorders>
            <w:vAlign w:val="center"/>
          </w:tcPr>
          <w:p w14:paraId="53276BC3" w14:textId="77777777" w:rsidR="004A09F1" w:rsidRPr="0021794C" w:rsidRDefault="004A09F1" w:rsidP="009416AA">
            <w:pPr>
              <w:tabs>
                <w:tab w:val="left" w:pos="270"/>
                <w:tab w:val="left" w:pos="360"/>
              </w:tabs>
              <w:jc w:val="center"/>
              <w:rPr>
                <w:rFonts w:ascii="Times New Roman" w:hAnsi="Times New Roman" w:cs="Times New Roman"/>
                <w:snapToGrid w:val="0"/>
              </w:rPr>
            </w:pPr>
          </w:p>
        </w:tc>
      </w:tr>
      <w:tr w:rsidR="004A09F1" w:rsidRPr="0021794C" w14:paraId="6246C556"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0B5EAFA3" w14:textId="26A1FD17"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Fieldwork</w:t>
            </w:r>
          </w:p>
        </w:tc>
        <w:tc>
          <w:tcPr>
            <w:tcW w:w="2970" w:type="dxa"/>
            <w:tcBorders>
              <w:top w:val="single" w:sz="4" w:space="0" w:color="auto"/>
              <w:left w:val="single" w:sz="4" w:space="0" w:color="auto"/>
              <w:bottom w:val="single" w:sz="4" w:space="0" w:color="auto"/>
              <w:right w:val="single" w:sz="4" w:space="0" w:color="auto"/>
            </w:tcBorders>
            <w:vAlign w:val="center"/>
          </w:tcPr>
          <w:p w14:paraId="4A84BF01" w14:textId="5FE6A590" w:rsidR="004A09F1" w:rsidRPr="0021794C" w:rsidRDefault="008240DC"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Jul.- Sept</w:t>
            </w:r>
            <w:r w:rsidR="002D6C14" w:rsidRPr="0021794C">
              <w:rPr>
                <w:rFonts w:ascii="Times New Roman" w:hAnsi="Times New Roman" w:cs="Times New Roman"/>
                <w:snapToGrid w:val="0"/>
              </w:rPr>
              <w:t>. 2020 (</w:t>
            </w:r>
            <w:proofErr w:type="spellStart"/>
            <w:r w:rsidRPr="0021794C">
              <w:rPr>
                <w:rFonts w:ascii="Times New Roman" w:hAnsi="Times New Roman" w:cs="Times New Roman"/>
                <w:snapToGrid w:val="0"/>
              </w:rPr>
              <w:t>Chignik</w:t>
            </w:r>
            <w:proofErr w:type="spellEnd"/>
            <w:r w:rsidR="002D6C14" w:rsidRPr="0021794C">
              <w:rPr>
                <w:rFonts w:ascii="Times New Roman" w:hAnsi="Times New Roman" w:cs="Times New Roman"/>
                <w:snapToGrid w:val="0"/>
              </w:rPr>
              <w:t>)</w:t>
            </w:r>
          </w:p>
        </w:tc>
        <w:tc>
          <w:tcPr>
            <w:tcW w:w="3960" w:type="dxa"/>
            <w:tcBorders>
              <w:top w:val="single" w:sz="4" w:space="0" w:color="auto"/>
              <w:left w:val="single" w:sz="4" w:space="0" w:color="auto"/>
              <w:bottom w:val="single" w:sz="4" w:space="0" w:color="auto"/>
              <w:right w:val="single" w:sz="4" w:space="0" w:color="auto"/>
            </w:tcBorders>
            <w:vAlign w:val="center"/>
          </w:tcPr>
          <w:p w14:paraId="61A06B71" w14:textId="77777777" w:rsidR="004A09F1" w:rsidRPr="0021794C" w:rsidRDefault="004A09F1" w:rsidP="009416AA">
            <w:pPr>
              <w:tabs>
                <w:tab w:val="left" w:pos="270"/>
                <w:tab w:val="left" w:pos="360"/>
              </w:tabs>
              <w:jc w:val="center"/>
              <w:rPr>
                <w:rFonts w:ascii="Times New Roman" w:hAnsi="Times New Roman" w:cs="Times New Roman"/>
                <w:snapToGrid w:val="0"/>
              </w:rPr>
            </w:pPr>
          </w:p>
        </w:tc>
      </w:tr>
      <w:tr w:rsidR="004A09F1" w:rsidRPr="0021794C" w14:paraId="661FA51B"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0A633707" w14:textId="7D95DABA"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Draft Preliminary Summary (all tags deployed to date)</w:t>
            </w:r>
          </w:p>
        </w:tc>
        <w:tc>
          <w:tcPr>
            <w:tcW w:w="2970" w:type="dxa"/>
            <w:tcBorders>
              <w:top w:val="single" w:sz="4" w:space="0" w:color="auto"/>
              <w:left w:val="single" w:sz="4" w:space="0" w:color="auto"/>
              <w:bottom w:val="single" w:sz="4" w:space="0" w:color="auto"/>
              <w:right w:val="single" w:sz="4" w:space="0" w:color="auto"/>
            </w:tcBorders>
            <w:vAlign w:val="center"/>
          </w:tcPr>
          <w:p w14:paraId="1B42B554" w14:textId="1F4147B7" w:rsidR="004A09F1" w:rsidRPr="0021794C" w:rsidRDefault="00F220CD" w:rsidP="00AD04BC">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7 Jan. 2021 </w:t>
            </w:r>
          </w:p>
        </w:tc>
        <w:tc>
          <w:tcPr>
            <w:tcW w:w="3960" w:type="dxa"/>
            <w:tcBorders>
              <w:top w:val="single" w:sz="4" w:space="0" w:color="auto"/>
              <w:left w:val="single" w:sz="4" w:space="0" w:color="auto"/>
              <w:bottom w:val="single" w:sz="4" w:space="0" w:color="auto"/>
              <w:right w:val="single" w:sz="4" w:space="0" w:color="auto"/>
            </w:tcBorders>
            <w:vAlign w:val="center"/>
          </w:tcPr>
          <w:p w14:paraId="69330A51" w14:textId="754E6D04" w:rsidR="004A09F1" w:rsidRPr="0021794C" w:rsidRDefault="002D6C1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4A09F1" w:rsidRPr="0021794C" w14:paraId="67F513EE"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47825AF8" w14:textId="38DDE7E6"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Final Preliminary Summary</w:t>
            </w:r>
          </w:p>
        </w:tc>
        <w:tc>
          <w:tcPr>
            <w:tcW w:w="2970" w:type="dxa"/>
            <w:tcBorders>
              <w:top w:val="single" w:sz="4" w:space="0" w:color="auto"/>
              <w:left w:val="single" w:sz="4" w:space="0" w:color="auto"/>
              <w:bottom w:val="single" w:sz="4" w:space="0" w:color="auto"/>
              <w:right w:val="single" w:sz="4" w:space="0" w:color="auto"/>
            </w:tcBorders>
            <w:vAlign w:val="center"/>
          </w:tcPr>
          <w:p w14:paraId="6EE8BA80" w14:textId="3557FA36" w:rsidR="004A09F1" w:rsidRPr="0021794C" w:rsidRDefault="002D6C14"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No later than 14 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tcPr>
          <w:p w14:paraId="7147BB9B" w14:textId="46C89149" w:rsidR="004A09F1" w:rsidRPr="0021794C" w:rsidRDefault="002D6C1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4A09F1" w:rsidRPr="0021794C" w14:paraId="173D1B23"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386E475C" w14:textId="20E148E4"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Draft Technical Report to Navy</w:t>
            </w:r>
          </w:p>
        </w:tc>
        <w:tc>
          <w:tcPr>
            <w:tcW w:w="2970" w:type="dxa"/>
            <w:tcBorders>
              <w:top w:val="single" w:sz="4" w:space="0" w:color="auto"/>
              <w:left w:val="single" w:sz="4" w:space="0" w:color="auto"/>
              <w:bottom w:val="single" w:sz="4" w:space="0" w:color="auto"/>
              <w:right w:val="single" w:sz="4" w:space="0" w:color="auto"/>
            </w:tcBorders>
            <w:vAlign w:val="center"/>
          </w:tcPr>
          <w:p w14:paraId="79B46DCF" w14:textId="36E3DA45" w:rsidR="004A09F1" w:rsidRPr="0021794C" w:rsidRDefault="00BB63FA"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2 </w:t>
            </w:r>
            <w:r w:rsidR="008240DC" w:rsidRPr="0021794C">
              <w:rPr>
                <w:rFonts w:ascii="Times New Roman" w:hAnsi="Times New Roman" w:cs="Times New Roman"/>
                <w:snapToGrid w:val="0"/>
              </w:rPr>
              <w:t>Aug</w:t>
            </w:r>
            <w:r w:rsidR="002D6C14" w:rsidRPr="0021794C">
              <w:rPr>
                <w:rFonts w:ascii="Times New Roman" w:hAnsi="Times New Roman" w:cs="Times New Roman"/>
                <w:snapToGrid w:val="0"/>
              </w:rPr>
              <w:t>. 2021</w:t>
            </w:r>
          </w:p>
        </w:tc>
        <w:tc>
          <w:tcPr>
            <w:tcW w:w="3960" w:type="dxa"/>
            <w:tcBorders>
              <w:top w:val="single" w:sz="4" w:space="0" w:color="auto"/>
              <w:left w:val="single" w:sz="4" w:space="0" w:color="auto"/>
              <w:bottom w:val="single" w:sz="4" w:space="0" w:color="auto"/>
              <w:right w:val="single" w:sz="4" w:space="0" w:color="auto"/>
            </w:tcBorders>
            <w:vAlign w:val="center"/>
          </w:tcPr>
          <w:p w14:paraId="19E592CA" w14:textId="25270A0E" w:rsidR="004A09F1" w:rsidRPr="0021794C" w:rsidRDefault="002D6C1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4A09F1" w:rsidRPr="0021794C" w14:paraId="3FDA58DB"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3BE26671" w14:textId="2A1A52AD"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Final Technical Report</w:t>
            </w:r>
          </w:p>
        </w:tc>
        <w:tc>
          <w:tcPr>
            <w:tcW w:w="2970" w:type="dxa"/>
            <w:tcBorders>
              <w:top w:val="single" w:sz="4" w:space="0" w:color="auto"/>
              <w:left w:val="single" w:sz="4" w:space="0" w:color="auto"/>
              <w:bottom w:val="single" w:sz="4" w:space="0" w:color="auto"/>
              <w:right w:val="single" w:sz="4" w:space="0" w:color="auto"/>
            </w:tcBorders>
            <w:vAlign w:val="center"/>
          </w:tcPr>
          <w:p w14:paraId="7780DD2E" w14:textId="3973710D" w:rsidR="004A09F1" w:rsidRPr="0021794C" w:rsidRDefault="002D6C14"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No later than 30 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tcPr>
          <w:p w14:paraId="25B22FA3" w14:textId="6B303F38" w:rsidR="004A09F1" w:rsidRPr="0021794C" w:rsidRDefault="002D6C1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4A09F1" w:rsidRPr="0021794C" w14:paraId="7DB1CFF9"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7DA562D3" w14:textId="2B05B617"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Program review meeting</w:t>
            </w:r>
          </w:p>
        </w:tc>
        <w:tc>
          <w:tcPr>
            <w:tcW w:w="2970" w:type="dxa"/>
            <w:tcBorders>
              <w:top w:val="single" w:sz="4" w:space="0" w:color="auto"/>
              <w:left w:val="single" w:sz="4" w:space="0" w:color="auto"/>
              <w:bottom w:val="single" w:sz="4" w:space="0" w:color="auto"/>
              <w:right w:val="single" w:sz="4" w:space="0" w:color="auto"/>
            </w:tcBorders>
            <w:vAlign w:val="center"/>
          </w:tcPr>
          <w:p w14:paraId="4CCD3B67" w14:textId="7BE47EDA" w:rsidR="004A09F1" w:rsidRPr="0021794C" w:rsidRDefault="002D6C14"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TBA, no later than 30 Jun. 202</w:t>
            </w:r>
            <w:r w:rsidR="00C265A4" w:rsidRPr="0021794C">
              <w:rPr>
                <w:rFonts w:ascii="Times New Roman" w:hAnsi="Times New Roman" w:cs="Times New Roman"/>
                <w:snapToGrid w:val="0"/>
              </w:rPr>
              <w:t>1</w:t>
            </w:r>
          </w:p>
        </w:tc>
        <w:tc>
          <w:tcPr>
            <w:tcW w:w="3960" w:type="dxa"/>
            <w:tcBorders>
              <w:top w:val="single" w:sz="4" w:space="0" w:color="auto"/>
              <w:left w:val="single" w:sz="4" w:space="0" w:color="auto"/>
              <w:bottom w:val="single" w:sz="4" w:space="0" w:color="auto"/>
              <w:right w:val="single" w:sz="4" w:space="0" w:color="auto"/>
            </w:tcBorders>
            <w:vAlign w:val="center"/>
          </w:tcPr>
          <w:p w14:paraId="786CB6E8" w14:textId="77777777" w:rsidR="004A09F1" w:rsidRPr="0021794C" w:rsidRDefault="004A09F1" w:rsidP="009416AA">
            <w:pPr>
              <w:tabs>
                <w:tab w:val="left" w:pos="270"/>
                <w:tab w:val="left" w:pos="360"/>
              </w:tabs>
              <w:jc w:val="center"/>
              <w:rPr>
                <w:rFonts w:ascii="Times New Roman" w:hAnsi="Times New Roman" w:cs="Times New Roman"/>
                <w:snapToGrid w:val="0"/>
              </w:rPr>
            </w:pPr>
          </w:p>
        </w:tc>
      </w:tr>
      <w:tr w:rsidR="004A09F1" w:rsidRPr="0021794C" w14:paraId="3AFF4F55"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7C447DFD" w14:textId="5369E7CE" w:rsidR="004A09F1" w:rsidRPr="0021794C" w:rsidRDefault="002D6C14" w:rsidP="007478BA">
            <w:pPr>
              <w:pStyle w:val="ListParagraph"/>
              <w:numPr>
                <w:ilvl w:val="0"/>
                <w:numId w:val="32"/>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Data Deliverables</w:t>
            </w:r>
          </w:p>
        </w:tc>
        <w:tc>
          <w:tcPr>
            <w:tcW w:w="2970" w:type="dxa"/>
            <w:tcBorders>
              <w:top w:val="single" w:sz="4" w:space="0" w:color="auto"/>
              <w:left w:val="single" w:sz="4" w:space="0" w:color="auto"/>
              <w:bottom w:val="single" w:sz="4" w:space="0" w:color="auto"/>
              <w:right w:val="single" w:sz="4" w:space="0" w:color="auto"/>
            </w:tcBorders>
            <w:vAlign w:val="center"/>
          </w:tcPr>
          <w:p w14:paraId="6AA25E33" w14:textId="3EBC53FB" w:rsidR="004A09F1" w:rsidRPr="0021794C" w:rsidRDefault="00BE4892"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15 </w:t>
            </w:r>
            <w:r w:rsidR="008240DC" w:rsidRPr="0021794C">
              <w:rPr>
                <w:rFonts w:ascii="Times New Roman" w:hAnsi="Times New Roman" w:cs="Times New Roman"/>
                <w:snapToGrid w:val="0"/>
              </w:rPr>
              <w:t>Oct</w:t>
            </w:r>
            <w:r w:rsidR="006F2F6D" w:rsidRPr="0021794C">
              <w:rPr>
                <w:rFonts w:ascii="Times New Roman" w:hAnsi="Times New Roman" w:cs="Times New Roman"/>
                <w:snapToGrid w:val="0"/>
              </w:rPr>
              <w:t>.</w:t>
            </w:r>
            <w:r w:rsidR="007478BA" w:rsidRPr="0021794C">
              <w:rPr>
                <w:rFonts w:ascii="Times New Roman" w:hAnsi="Times New Roman" w:cs="Times New Roman"/>
                <w:snapToGrid w:val="0"/>
              </w:rPr>
              <w:t xml:space="preserve"> 2021</w:t>
            </w:r>
          </w:p>
        </w:tc>
        <w:tc>
          <w:tcPr>
            <w:tcW w:w="3960" w:type="dxa"/>
            <w:tcBorders>
              <w:top w:val="single" w:sz="4" w:space="0" w:color="auto"/>
              <w:left w:val="single" w:sz="4" w:space="0" w:color="auto"/>
              <w:bottom w:val="single" w:sz="4" w:space="0" w:color="auto"/>
              <w:right w:val="single" w:sz="4" w:space="0" w:color="auto"/>
            </w:tcBorders>
            <w:vAlign w:val="center"/>
          </w:tcPr>
          <w:p w14:paraId="7204BE24" w14:textId="4CC868BF" w:rsidR="004A09F1" w:rsidRPr="0021794C" w:rsidRDefault="007478BA"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(survey data to EIMS; tag data to ATN; External hard drive (photographs)</w:t>
            </w:r>
          </w:p>
        </w:tc>
      </w:tr>
      <w:tr w:rsidR="00634B36" w:rsidRPr="0021794C" w14:paraId="0D745214" w14:textId="77777777" w:rsidTr="00634B36">
        <w:trPr>
          <w:cantSplit/>
          <w:trHeight w:val="251"/>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9AE67" w14:textId="091E08F3" w:rsidR="00634B36" w:rsidRPr="0021794C" w:rsidRDefault="00634B36" w:rsidP="00465CB9">
            <w:pPr>
              <w:tabs>
                <w:tab w:val="left" w:pos="270"/>
                <w:tab w:val="left" w:pos="360"/>
              </w:tabs>
              <w:rPr>
                <w:rFonts w:ascii="Times New Roman" w:hAnsi="Times New Roman" w:cs="Times New Roman"/>
                <w:snapToGrid w:val="0"/>
              </w:rPr>
            </w:pPr>
            <w:r w:rsidRPr="0021794C">
              <w:rPr>
                <w:rFonts w:ascii="Times New Roman" w:hAnsi="Times New Roman" w:cs="Times New Roman"/>
                <w:b/>
                <w:snapToGrid w:val="0"/>
              </w:rPr>
              <w:t xml:space="preserve">OPTION </w:t>
            </w:r>
            <w:r w:rsidR="00465CB9" w:rsidRPr="0021794C">
              <w:rPr>
                <w:rFonts w:ascii="Times New Roman" w:hAnsi="Times New Roman" w:cs="Times New Roman"/>
                <w:b/>
                <w:snapToGrid w:val="0"/>
              </w:rPr>
              <w:t xml:space="preserve">ITEM </w:t>
            </w:r>
            <w:r w:rsidRPr="0021794C">
              <w:rPr>
                <w:rFonts w:ascii="Times New Roman" w:hAnsi="Times New Roman" w:cs="Times New Roman"/>
                <w:b/>
                <w:snapToGrid w:val="0"/>
              </w:rPr>
              <w:t>2</w:t>
            </w:r>
          </w:p>
        </w:tc>
      </w:tr>
      <w:tr w:rsidR="00AE6486" w:rsidRPr="0021794C" w14:paraId="2595837F"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6BC71B4B" w14:textId="668FB21B"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Begin preparation for mobilization</w:t>
            </w:r>
          </w:p>
        </w:tc>
        <w:tc>
          <w:tcPr>
            <w:tcW w:w="2970" w:type="dxa"/>
            <w:tcBorders>
              <w:top w:val="single" w:sz="4" w:space="0" w:color="auto"/>
              <w:left w:val="single" w:sz="4" w:space="0" w:color="auto"/>
              <w:bottom w:val="single" w:sz="4" w:space="0" w:color="auto"/>
              <w:right w:val="single" w:sz="4" w:space="0" w:color="auto"/>
            </w:tcBorders>
            <w:vAlign w:val="center"/>
          </w:tcPr>
          <w:p w14:paraId="506F076D" w14:textId="565FF1A2" w:rsidR="00AE6486" w:rsidRPr="0021794C" w:rsidRDefault="00AE6486" w:rsidP="00AE648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19 </w:t>
            </w:r>
            <w:r w:rsidR="008240DC" w:rsidRPr="0021794C">
              <w:rPr>
                <w:rFonts w:ascii="Times New Roman" w:hAnsi="Times New Roman" w:cs="Times New Roman"/>
                <w:snapToGrid w:val="0"/>
              </w:rPr>
              <w:t>Jun</w:t>
            </w:r>
            <w:r w:rsidR="004E26DF" w:rsidRPr="0021794C">
              <w:rPr>
                <w:rFonts w:ascii="Times New Roman" w:hAnsi="Times New Roman" w:cs="Times New Roman"/>
                <w:snapToGrid w:val="0"/>
              </w:rPr>
              <w:t>.</w:t>
            </w:r>
            <w:r w:rsidRPr="0021794C">
              <w:rPr>
                <w:rFonts w:ascii="Times New Roman" w:hAnsi="Times New Roman" w:cs="Times New Roman"/>
                <w:snapToGrid w:val="0"/>
              </w:rPr>
              <w:t xml:space="preserve"> 2020</w:t>
            </w:r>
          </w:p>
        </w:tc>
        <w:tc>
          <w:tcPr>
            <w:tcW w:w="3960" w:type="dxa"/>
            <w:tcBorders>
              <w:top w:val="single" w:sz="4" w:space="0" w:color="auto"/>
              <w:left w:val="single" w:sz="4" w:space="0" w:color="auto"/>
              <w:bottom w:val="single" w:sz="4" w:space="0" w:color="auto"/>
              <w:right w:val="single" w:sz="4" w:space="0" w:color="auto"/>
            </w:tcBorders>
            <w:vAlign w:val="center"/>
          </w:tcPr>
          <w:p w14:paraId="4E7CD21D"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2A9A3EE7"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35D193AE" w14:textId="1B26C825"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Kickoff call</w:t>
            </w:r>
          </w:p>
        </w:tc>
        <w:tc>
          <w:tcPr>
            <w:tcW w:w="2970" w:type="dxa"/>
            <w:tcBorders>
              <w:top w:val="single" w:sz="4" w:space="0" w:color="auto"/>
              <w:left w:val="single" w:sz="4" w:space="0" w:color="auto"/>
              <w:bottom w:val="single" w:sz="4" w:space="0" w:color="auto"/>
              <w:right w:val="single" w:sz="4" w:space="0" w:color="auto"/>
            </w:tcBorders>
            <w:vAlign w:val="center"/>
          </w:tcPr>
          <w:p w14:paraId="441B430B" w14:textId="5CDB82E6" w:rsidR="00AE6486" w:rsidRPr="0021794C" w:rsidRDefault="00D152E6" w:rsidP="00AE648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Within 1 Week of Date of Award</w:t>
            </w:r>
          </w:p>
        </w:tc>
        <w:tc>
          <w:tcPr>
            <w:tcW w:w="3960" w:type="dxa"/>
            <w:tcBorders>
              <w:top w:val="single" w:sz="4" w:space="0" w:color="auto"/>
              <w:left w:val="single" w:sz="4" w:space="0" w:color="auto"/>
              <w:bottom w:val="single" w:sz="4" w:space="0" w:color="auto"/>
              <w:right w:val="single" w:sz="4" w:space="0" w:color="auto"/>
            </w:tcBorders>
            <w:vAlign w:val="center"/>
          </w:tcPr>
          <w:p w14:paraId="64E7C5C0"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7155AD1D"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50804C00" w14:textId="4EAD37EA"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Fieldwork</w:t>
            </w:r>
          </w:p>
        </w:tc>
        <w:tc>
          <w:tcPr>
            <w:tcW w:w="2970" w:type="dxa"/>
            <w:tcBorders>
              <w:top w:val="single" w:sz="4" w:space="0" w:color="auto"/>
              <w:left w:val="single" w:sz="4" w:space="0" w:color="auto"/>
              <w:bottom w:val="single" w:sz="4" w:space="0" w:color="auto"/>
              <w:right w:val="single" w:sz="4" w:space="0" w:color="auto"/>
            </w:tcBorders>
            <w:vAlign w:val="center"/>
          </w:tcPr>
          <w:p w14:paraId="64F070BE" w14:textId="5D9791AC" w:rsidR="00AE6486" w:rsidRPr="0021794C" w:rsidRDefault="008240DC" w:rsidP="008240DC">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Oct.-Dec.</w:t>
            </w:r>
            <w:r w:rsidR="00AE6486" w:rsidRPr="0021794C">
              <w:rPr>
                <w:rFonts w:ascii="Times New Roman" w:hAnsi="Times New Roman" w:cs="Times New Roman"/>
                <w:snapToGrid w:val="0"/>
              </w:rPr>
              <w:t xml:space="preserve"> 2020</w:t>
            </w:r>
            <w:r w:rsidR="006C3EAE" w:rsidRPr="0021794C">
              <w:rPr>
                <w:rFonts w:ascii="Times New Roman" w:hAnsi="Times New Roman" w:cs="Times New Roman"/>
                <w:snapToGrid w:val="0"/>
              </w:rPr>
              <w:t xml:space="preserve"> (</w:t>
            </w:r>
            <w:r w:rsidRPr="0021794C">
              <w:rPr>
                <w:rFonts w:ascii="Times New Roman" w:hAnsi="Times New Roman" w:cs="Times New Roman"/>
                <w:snapToGrid w:val="0"/>
              </w:rPr>
              <w:t>Kodiak</w:t>
            </w:r>
            <w:r w:rsidR="006C3EAE" w:rsidRPr="0021794C">
              <w:rPr>
                <w:rFonts w:ascii="Times New Roman" w:hAnsi="Times New Roman" w:cs="Times New Roman"/>
                <w:snapToGrid w:val="0"/>
              </w:rPr>
              <w:t>)</w:t>
            </w:r>
          </w:p>
        </w:tc>
        <w:tc>
          <w:tcPr>
            <w:tcW w:w="3960" w:type="dxa"/>
            <w:tcBorders>
              <w:top w:val="single" w:sz="4" w:space="0" w:color="auto"/>
              <w:left w:val="single" w:sz="4" w:space="0" w:color="auto"/>
              <w:bottom w:val="single" w:sz="4" w:space="0" w:color="auto"/>
              <w:right w:val="single" w:sz="4" w:space="0" w:color="auto"/>
            </w:tcBorders>
            <w:vAlign w:val="center"/>
          </w:tcPr>
          <w:p w14:paraId="77221392"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20A157DD"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76B18626" w14:textId="353606AB"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Draft Preliminary Summary (all tags deployed to date)</w:t>
            </w:r>
          </w:p>
        </w:tc>
        <w:tc>
          <w:tcPr>
            <w:tcW w:w="2970" w:type="dxa"/>
            <w:tcBorders>
              <w:top w:val="single" w:sz="4" w:space="0" w:color="auto"/>
              <w:left w:val="single" w:sz="4" w:space="0" w:color="auto"/>
              <w:bottom w:val="single" w:sz="4" w:space="0" w:color="auto"/>
              <w:right w:val="single" w:sz="4" w:space="0" w:color="auto"/>
            </w:tcBorders>
            <w:vAlign w:val="center"/>
          </w:tcPr>
          <w:p w14:paraId="137469D3" w14:textId="1E232BEF" w:rsidR="00AE6486" w:rsidRPr="0021794C" w:rsidRDefault="00AE6486"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7 Jan. 2021</w:t>
            </w:r>
          </w:p>
        </w:tc>
        <w:tc>
          <w:tcPr>
            <w:tcW w:w="3960" w:type="dxa"/>
            <w:tcBorders>
              <w:top w:val="single" w:sz="4" w:space="0" w:color="auto"/>
              <w:left w:val="single" w:sz="4" w:space="0" w:color="auto"/>
              <w:bottom w:val="single" w:sz="4" w:space="0" w:color="auto"/>
              <w:right w:val="single" w:sz="4" w:space="0" w:color="auto"/>
            </w:tcBorders>
            <w:vAlign w:val="center"/>
          </w:tcPr>
          <w:p w14:paraId="740C8D9B"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33284144"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2152D781" w14:textId="24424BB7"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Final Preliminary Summary</w:t>
            </w:r>
          </w:p>
        </w:tc>
        <w:tc>
          <w:tcPr>
            <w:tcW w:w="2970" w:type="dxa"/>
            <w:tcBorders>
              <w:top w:val="single" w:sz="4" w:space="0" w:color="auto"/>
              <w:left w:val="single" w:sz="4" w:space="0" w:color="auto"/>
              <w:bottom w:val="single" w:sz="4" w:space="0" w:color="auto"/>
              <w:right w:val="single" w:sz="4" w:space="0" w:color="auto"/>
            </w:tcBorders>
            <w:vAlign w:val="center"/>
          </w:tcPr>
          <w:p w14:paraId="022242D0" w14:textId="269CD13A" w:rsidR="00AE6486" w:rsidRPr="0021794C" w:rsidRDefault="00AE6486"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No later than 14 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tcPr>
          <w:p w14:paraId="7769DBF5"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196ED9D5"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39F4C496" w14:textId="3B1A6677"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Draft Technical Report to Navy</w:t>
            </w:r>
          </w:p>
        </w:tc>
        <w:tc>
          <w:tcPr>
            <w:tcW w:w="2970" w:type="dxa"/>
            <w:tcBorders>
              <w:top w:val="single" w:sz="4" w:space="0" w:color="auto"/>
              <w:left w:val="single" w:sz="4" w:space="0" w:color="auto"/>
              <w:bottom w:val="single" w:sz="4" w:space="0" w:color="auto"/>
              <w:right w:val="single" w:sz="4" w:space="0" w:color="auto"/>
            </w:tcBorders>
            <w:vAlign w:val="center"/>
          </w:tcPr>
          <w:p w14:paraId="7E268E66" w14:textId="770CC00C" w:rsidR="00AE6486" w:rsidRPr="0021794C" w:rsidRDefault="00AE6486" w:rsidP="00634B3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2 </w:t>
            </w:r>
            <w:r w:rsidR="008240DC" w:rsidRPr="0021794C">
              <w:rPr>
                <w:rFonts w:ascii="Times New Roman" w:hAnsi="Times New Roman" w:cs="Times New Roman"/>
                <w:snapToGrid w:val="0"/>
              </w:rPr>
              <w:t>Oct</w:t>
            </w:r>
            <w:r w:rsidR="00634B36" w:rsidRPr="0021794C">
              <w:rPr>
                <w:rFonts w:ascii="Times New Roman" w:hAnsi="Times New Roman" w:cs="Times New Roman"/>
                <w:snapToGrid w:val="0"/>
              </w:rPr>
              <w:t>.</w:t>
            </w:r>
            <w:r w:rsidRPr="0021794C">
              <w:rPr>
                <w:rFonts w:ascii="Times New Roman" w:hAnsi="Times New Roman" w:cs="Times New Roman"/>
                <w:snapToGrid w:val="0"/>
              </w:rPr>
              <w:t xml:space="preserve"> 2021</w:t>
            </w:r>
          </w:p>
        </w:tc>
        <w:tc>
          <w:tcPr>
            <w:tcW w:w="3960" w:type="dxa"/>
            <w:tcBorders>
              <w:top w:val="single" w:sz="4" w:space="0" w:color="auto"/>
              <w:left w:val="single" w:sz="4" w:space="0" w:color="auto"/>
              <w:bottom w:val="single" w:sz="4" w:space="0" w:color="auto"/>
              <w:right w:val="single" w:sz="4" w:space="0" w:color="auto"/>
            </w:tcBorders>
            <w:vAlign w:val="center"/>
          </w:tcPr>
          <w:p w14:paraId="2831CC14"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3095B97C"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3266251A" w14:textId="60108A9A"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Final Technical Report</w:t>
            </w:r>
          </w:p>
        </w:tc>
        <w:tc>
          <w:tcPr>
            <w:tcW w:w="2970" w:type="dxa"/>
            <w:tcBorders>
              <w:top w:val="single" w:sz="4" w:space="0" w:color="auto"/>
              <w:left w:val="single" w:sz="4" w:space="0" w:color="auto"/>
              <w:bottom w:val="single" w:sz="4" w:space="0" w:color="auto"/>
              <w:right w:val="single" w:sz="4" w:space="0" w:color="auto"/>
            </w:tcBorders>
            <w:vAlign w:val="center"/>
          </w:tcPr>
          <w:p w14:paraId="13AA2520" w14:textId="07E938FA" w:rsidR="00AE6486" w:rsidRPr="0021794C" w:rsidRDefault="00AE6486"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No later than 30 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tcPr>
          <w:p w14:paraId="015EE577"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409251C2"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40CEBA02" w14:textId="7AB0FB44"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Program review meeting</w:t>
            </w:r>
          </w:p>
        </w:tc>
        <w:tc>
          <w:tcPr>
            <w:tcW w:w="2970" w:type="dxa"/>
            <w:tcBorders>
              <w:top w:val="single" w:sz="4" w:space="0" w:color="auto"/>
              <w:left w:val="single" w:sz="4" w:space="0" w:color="auto"/>
              <w:bottom w:val="single" w:sz="4" w:space="0" w:color="auto"/>
              <w:right w:val="single" w:sz="4" w:space="0" w:color="auto"/>
            </w:tcBorders>
            <w:vAlign w:val="center"/>
          </w:tcPr>
          <w:p w14:paraId="55C2A29C" w14:textId="7F7CD82D" w:rsidR="00AE6486" w:rsidRPr="0021794C" w:rsidRDefault="00AE6486" w:rsidP="002D538C">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TBA, no later than 30 Jun 2021</w:t>
            </w:r>
            <w:r w:rsidR="007C4690" w:rsidRPr="0021794C">
              <w:rPr>
                <w:rFonts w:ascii="Times New Roman" w:hAnsi="Times New Roman" w:cs="Times New Roman"/>
                <w:snapToGrid w:val="0"/>
              </w:rPr>
              <w:t xml:space="preserve"> (would be included with Option </w:t>
            </w:r>
            <w:r w:rsidR="002D538C" w:rsidRPr="0021794C">
              <w:rPr>
                <w:rFonts w:ascii="Times New Roman" w:hAnsi="Times New Roman" w:cs="Times New Roman"/>
                <w:snapToGrid w:val="0"/>
              </w:rPr>
              <w:t xml:space="preserve">Item </w:t>
            </w:r>
            <w:r w:rsidR="007C4690" w:rsidRPr="0021794C">
              <w:rPr>
                <w:rFonts w:ascii="Times New Roman" w:hAnsi="Times New Roman" w:cs="Times New Roman"/>
                <w:snapToGrid w:val="0"/>
              </w:rPr>
              <w:t>1)</w:t>
            </w:r>
          </w:p>
        </w:tc>
        <w:tc>
          <w:tcPr>
            <w:tcW w:w="3960" w:type="dxa"/>
            <w:tcBorders>
              <w:top w:val="single" w:sz="4" w:space="0" w:color="auto"/>
              <w:left w:val="single" w:sz="4" w:space="0" w:color="auto"/>
              <w:bottom w:val="single" w:sz="4" w:space="0" w:color="auto"/>
              <w:right w:val="single" w:sz="4" w:space="0" w:color="auto"/>
            </w:tcBorders>
            <w:vAlign w:val="center"/>
          </w:tcPr>
          <w:p w14:paraId="26E52A3E"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AE6486" w:rsidRPr="0021794C" w14:paraId="42326656"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vAlign w:val="center"/>
          </w:tcPr>
          <w:p w14:paraId="38595CF6" w14:textId="35967543" w:rsidR="00AE6486" w:rsidRPr="0021794C" w:rsidRDefault="00AE6486" w:rsidP="00AE6486">
            <w:pPr>
              <w:pStyle w:val="ListParagraph"/>
              <w:numPr>
                <w:ilvl w:val="0"/>
                <w:numId w:val="34"/>
              </w:numPr>
              <w:tabs>
                <w:tab w:val="left" w:pos="270"/>
                <w:tab w:val="left" w:pos="360"/>
              </w:tabs>
              <w:spacing w:after="0" w:line="240" w:lineRule="auto"/>
              <w:rPr>
                <w:rFonts w:ascii="Times New Roman" w:hAnsi="Times New Roman" w:cs="Times New Roman"/>
                <w:snapToGrid w:val="0"/>
              </w:rPr>
            </w:pPr>
            <w:r w:rsidRPr="0021794C">
              <w:rPr>
                <w:rFonts w:ascii="Times New Roman" w:hAnsi="Times New Roman" w:cs="Times New Roman"/>
                <w:snapToGrid w:val="0"/>
              </w:rPr>
              <w:t>Data Deliverables</w:t>
            </w:r>
          </w:p>
        </w:tc>
        <w:tc>
          <w:tcPr>
            <w:tcW w:w="2970" w:type="dxa"/>
            <w:tcBorders>
              <w:top w:val="single" w:sz="4" w:space="0" w:color="auto"/>
              <w:left w:val="single" w:sz="4" w:space="0" w:color="auto"/>
              <w:bottom w:val="single" w:sz="4" w:space="0" w:color="auto"/>
              <w:right w:val="single" w:sz="4" w:space="0" w:color="auto"/>
            </w:tcBorders>
            <w:vAlign w:val="center"/>
          </w:tcPr>
          <w:p w14:paraId="57500EC0" w14:textId="40A4907F" w:rsidR="00AE6486" w:rsidRPr="0021794C" w:rsidRDefault="00AE6486" w:rsidP="004E26DF">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15 </w:t>
            </w:r>
            <w:r w:rsidR="008240DC" w:rsidRPr="0021794C">
              <w:rPr>
                <w:rFonts w:ascii="Times New Roman" w:hAnsi="Times New Roman" w:cs="Times New Roman"/>
                <w:snapToGrid w:val="0"/>
              </w:rPr>
              <w:t>Dec.</w:t>
            </w:r>
            <w:r w:rsidRPr="0021794C">
              <w:rPr>
                <w:rFonts w:ascii="Times New Roman" w:hAnsi="Times New Roman" w:cs="Times New Roman"/>
                <w:snapToGrid w:val="0"/>
              </w:rPr>
              <w:t xml:space="preserve"> 2021</w:t>
            </w:r>
          </w:p>
        </w:tc>
        <w:tc>
          <w:tcPr>
            <w:tcW w:w="3960" w:type="dxa"/>
            <w:tcBorders>
              <w:top w:val="single" w:sz="4" w:space="0" w:color="auto"/>
              <w:left w:val="single" w:sz="4" w:space="0" w:color="auto"/>
              <w:bottom w:val="single" w:sz="4" w:space="0" w:color="auto"/>
              <w:right w:val="single" w:sz="4" w:space="0" w:color="auto"/>
            </w:tcBorders>
            <w:vAlign w:val="center"/>
          </w:tcPr>
          <w:p w14:paraId="3552BD3C" w14:textId="77777777" w:rsidR="00AE6486" w:rsidRPr="0021794C" w:rsidRDefault="00AE6486" w:rsidP="009416AA">
            <w:pPr>
              <w:tabs>
                <w:tab w:val="left" w:pos="270"/>
                <w:tab w:val="left" w:pos="360"/>
              </w:tabs>
              <w:jc w:val="center"/>
              <w:rPr>
                <w:rFonts w:ascii="Times New Roman" w:hAnsi="Times New Roman" w:cs="Times New Roman"/>
                <w:snapToGrid w:val="0"/>
              </w:rPr>
            </w:pPr>
          </w:p>
        </w:tc>
      </w:tr>
      <w:tr w:rsidR="00707EB4" w:rsidRPr="0021794C" w14:paraId="253BAB65" w14:textId="77777777" w:rsidTr="004407AE">
        <w:trPr>
          <w:cantSplit/>
          <w:trHeight w:val="305"/>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E5A31F7" w14:textId="641A526F" w:rsidR="00707EB4" w:rsidRPr="0021794C" w:rsidRDefault="00707EB4" w:rsidP="00465CB9">
            <w:pPr>
              <w:tabs>
                <w:tab w:val="left" w:pos="270"/>
                <w:tab w:val="left" w:pos="360"/>
              </w:tabs>
              <w:rPr>
                <w:rFonts w:ascii="Times New Roman" w:hAnsi="Times New Roman" w:cs="Times New Roman"/>
                <w:b/>
                <w:snapToGrid w:val="0"/>
              </w:rPr>
            </w:pPr>
            <w:r w:rsidRPr="0021794C">
              <w:rPr>
                <w:rFonts w:ascii="Times New Roman" w:hAnsi="Times New Roman" w:cs="Times New Roman"/>
                <w:b/>
                <w:snapToGrid w:val="0"/>
              </w:rPr>
              <w:t xml:space="preserve">OPTION </w:t>
            </w:r>
            <w:r w:rsidR="00465CB9" w:rsidRPr="0021794C">
              <w:rPr>
                <w:rFonts w:ascii="Times New Roman" w:hAnsi="Times New Roman" w:cs="Times New Roman"/>
                <w:b/>
                <w:snapToGrid w:val="0"/>
              </w:rPr>
              <w:t xml:space="preserve">ITEM </w:t>
            </w:r>
            <w:r w:rsidR="007C4690" w:rsidRPr="0021794C">
              <w:rPr>
                <w:rFonts w:ascii="Times New Roman" w:hAnsi="Times New Roman" w:cs="Times New Roman"/>
                <w:b/>
                <w:snapToGrid w:val="0"/>
              </w:rPr>
              <w:t>3</w:t>
            </w:r>
          </w:p>
        </w:tc>
      </w:tr>
      <w:tr w:rsidR="00707EB4" w:rsidRPr="0021794C" w14:paraId="1BD48F08" w14:textId="77777777" w:rsidTr="004407AE">
        <w:trPr>
          <w:cantSplit/>
          <w:trHeight w:val="233"/>
        </w:trPr>
        <w:tc>
          <w:tcPr>
            <w:tcW w:w="3492" w:type="dxa"/>
            <w:tcBorders>
              <w:top w:val="single" w:sz="4" w:space="0" w:color="auto"/>
              <w:left w:val="single" w:sz="4" w:space="0" w:color="auto"/>
              <w:bottom w:val="single" w:sz="4" w:space="0" w:color="auto"/>
              <w:right w:val="single" w:sz="4" w:space="0" w:color="auto"/>
            </w:tcBorders>
            <w:vAlign w:val="center"/>
            <w:hideMark/>
          </w:tcPr>
          <w:p w14:paraId="7D2B1349"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Begin preparation for mobilization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88FD04D" w14:textId="620AD625" w:rsidR="00707EB4" w:rsidRPr="0021794C" w:rsidRDefault="00F21A00" w:rsidP="00F21A00">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19 </w:t>
            </w:r>
            <w:r w:rsidR="00AE6486" w:rsidRPr="0021794C">
              <w:rPr>
                <w:rFonts w:ascii="Times New Roman" w:hAnsi="Times New Roman" w:cs="Times New Roman"/>
                <w:snapToGrid w:val="0"/>
              </w:rPr>
              <w:t>Dec.</w:t>
            </w:r>
            <w:r w:rsidR="00722634" w:rsidRPr="0021794C">
              <w:rPr>
                <w:rFonts w:ascii="Times New Roman" w:hAnsi="Times New Roman" w:cs="Times New Roman"/>
                <w:snapToGrid w:val="0"/>
              </w:rPr>
              <w:t xml:space="preserve"> 2020</w:t>
            </w:r>
          </w:p>
        </w:tc>
        <w:tc>
          <w:tcPr>
            <w:tcW w:w="3960" w:type="dxa"/>
            <w:tcBorders>
              <w:top w:val="single" w:sz="4" w:space="0" w:color="auto"/>
              <w:left w:val="single" w:sz="4" w:space="0" w:color="auto"/>
              <w:bottom w:val="single" w:sz="4" w:space="0" w:color="auto"/>
              <w:right w:val="single" w:sz="4" w:space="0" w:color="auto"/>
            </w:tcBorders>
            <w:vAlign w:val="center"/>
          </w:tcPr>
          <w:p w14:paraId="403712AF" w14:textId="77777777" w:rsidR="00707EB4" w:rsidRPr="0021794C" w:rsidRDefault="00707EB4" w:rsidP="00707EB4">
            <w:pPr>
              <w:tabs>
                <w:tab w:val="left" w:pos="270"/>
                <w:tab w:val="left" w:pos="360"/>
              </w:tabs>
              <w:jc w:val="center"/>
              <w:rPr>
                <w:rFonts w:ascii="Times New Roman" w:hAnsi="Times New Roman" w:cs="Times New Roman"/>
                <w:snapToGrid w:val="0"/>
              </w:rPr>
            </w:pPr>
          </w:p>
        </w:tc>
      </w:tr>
      <w:tr w:rsidR="00707EB4" w:rsidRPr="0021794C" w14:paraId="3DDCF164" w14:textId="77777777" w:rsidTr="004407AE">
        <w:trPr>
          <w:cantSplit/>
          <w:trHeight w:val="233"/>
        </w:trPr>
        <w:tc>
          <w:tcPr>
            <w:tcW w:w="3492" w:type="dxa"/>
            <w:tcBorders>
              <w:top w:val="single" w:sz="4" w:space="0" w:color="auto"/>
              <w:left w:val="single" w:sz="4" w:space="0" w:color="auto"/>
              <w:bottom w:val="single" w:sz="4" w:space="0" w:color="auto"/>
              <w:right w:val="single" w:sz="4" w:space="0" w:color="auto"/>
            </w:tcBorders>
            <w:vAlign w:val="center"/>
            <w:hideMark/>
          </w:tcPr>
          <w:p w14:paraId="447FD603"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Kickoff call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741FC17" w14:textId="45FA10CD" w:rsidR="00707EB4" w:rsidRPr="0021794C" w:rsidRDefault="00D152E6" w:rsidP="00F21A00">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Within 1 week of Date of Award</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970F7BD"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w:t>
            </w:r>
          </w:p>
        </w:tc>
      </w:tr>
      <w:tr w:rsidR="00707EB4" w:rsidRPr="0021794C" w14:paraId="1DC0DAE8" w14:textId="77777777" w:rsidTr="004407AE">
        <w:trPr>
          <w:cantSplit/>
          <w:trHeight w:val="260"/>
        </w:trPr>
        <w:tc>
          <w:tcPr>
            <w:tcW w:w="3492" w:type="dxa"/>
            <w:tcBorders>
              <w:top w:val="single" w:sz="4" w:space="0" w:color="auto"/>
              <w:left w:val="single" w:sz="4" w:space="0" w:color="auto"/>
              <w:bottom w:val="single" w:sz="4" w:space="0" w:color="auto"/>
              <w:right w:val="single" w:sz="4" w:space="0" w:color="auto"/>
            </w:tcBorders>
            <w:vAlign w:val="center"/>
            <w:hideMark/>
          </w:tcPr>
          <w:p w14:paraId="60255A19" w14:textId="661EC296" w:rsidR="00707EB4" w:rsidRPr="0021794C" w:rsidRDefault="0072263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 xml:space="preserve">Fieldwork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3FE69F2" w14:textId="22EB40F0" w:rsidR="00707EB4" w:rsidRPr="0021794C" w:rsidRDefault="00DD03B6"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Apr.</w:t>
            </w:r>
            <w:r w:rsidR="001C3D6B" w:rsidRPr="0021794C">
              <w:rPr>
                <w:rFonts w:ascii="Times New Roman" w:hAnsi="Times New Roman" w:cs="Times New Roman"/>
                <w:snapToGrid w:val="0"/>
              </w:rPr>
              <w:t>-</w:t>
            </w:r>
            <w:r w:rsidR="00801BE8" w:rsidRPr="0021794C">
              <w:rPr>
                <w:rFonts w:ascii="Times New Roman" w:hAnsi="Times New Roman" w:cs="Times New Roman"/>
                <w:snapToGrid w:val="0"/>
              </w:rPr>
              <w:t xml:space="preserve"> </w:t>
            </w:r>
            <w:r w:rsidR="001C3D6B" w:rsidRPr="0021794C">
              <w:rPr>
                <w:rFonts w:ascii="Times New Roman" w:hAnsi="Times New Roman" w:cs="Times New Roman"/>
                <w:snapToGrid w:val="0"/>
              </w:rPr>
              <w:t>Jun.</w:t>
            </w:r>
            <w:r w:rsidR="00CD6D76" w:rsidRPr="0021794C">
              <w:rPr>
                <w:rFonts w:ascii="Times New Roman" w:hAnsi="Times New Roman" w:cs="Times New Roman"/>
                <w:snapToGrid w:val="0"/>
              </w:rPr>
              <w:t xml:space="preserve"> </w:t>
            </w:r>
            <w:r w:rsidR="00F21A00" w:rsidRPr="0021794C">
              <w:rPr>
                <w:rFonts w:ascii="Times New Roman" w:hAnsi="Times New Roman" w:cs="Times New Roman"/>
                <w:snapToGrid w:val="0"/>
              </w:rPr>
              <w:t xml:space="preserve">2021 </w:t>
            </w:r>
            <w:r w:rsidR="006C3EAE" w:rsidRPr="0021794C">
              <w:rPr>
                <w:rFonts w:ascii="Times New Roman" w:hAnsi="Times New Roman" w:cs="Times New Roman"/>
                <w:snapToGrid w:val="0"/>
              </w:rPr>
              <w:t>(Sitka)</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2331BDE"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w:t>
            </w:r>
          </w:p>
        </w:tc>
      </w:tr>
      <w:tr w:rsidR="00707EB4" w:rsidRPr="0021794C" w14:paraId="44B2D93D" w14:textId="77777777" w:rsidTr="004407AE">
        <w:trPr>
          <w:cantSplit/>
          <w:trHeight w:val="260"/>
        </w:trPr>
        <w:tc>
          <w:tcPr>
            <w:tcW w:w="3492" w:type="dxa"/>
            <w:tcBorders>
              <w:top w:val="single" w:sz="4" w:space="0" w:color="auto"/>
              <w:left w:val="single" w:sz="4" w:space="0" w:color="auto"/>
              <w:bottom w:val="single" w:sz="4" w:space="0" w:color="auto"/>
              <w:right w:val="single" w:sz="4" w:space="0" w:color="auto"/>
            </w:tcBorders>
            <w:vAlign w:val="center"/>
            <w:hideMark/>
          </w:tcPr>
          <w:p w14:paraId="0A9AC629"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Draft Preliminary Summary (all tags deployed to date)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EB0B822" w14:textId="594969DA" w:rsidR="00707EB4" w:rsidRPr="0021794C" w:rsidRDefault="00F21A00"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7 Jan.</w:t>
            </w:r>
            <w:r w:rsidR="00C9097E" w:rsidRPr="0021794C">
              <w:rPr>
                <w:rFonts w:ascii="Times New Roman" w:hAnsi="Times New Roman" w:cs="Times New Roman"/>
                <w:snapToGrid w:val="0"/>
              </w:rPr>
              <w:t xml:space="preserve"> 2022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C94D4C2"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0637FA2E" w14:textId="77777777" w:rsidTr="004407AE">
        <w:trPr>
          <w:cantSplit/>
          <w:trHeight w:val="98"/>
        </w:trPr>
        <w:tc>
          <w:tcPr>
            <w:tcW w:w="3492" w:type="dxa"/>
            <w:tcBorders>
              <w:top w:val="single" w:sz="4" w:space="0" w:color="auto"/>
              <w:left w:val="single" w:sz="4" w:space="0" w:color="auto"/>
              <w:bottom w:val="single" w:sz="4" w:space="0" w:color="auto"/>
              <w:right w:val="single" w:sz="4" w:space="0" w:color="auto"/>
            </w:tcBorders>
            <w:vAlign w:val="center"/>
            <w:hideMark/>
          </w:tcPr>
          <w:p w14:paraId="1C44CCEF"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 xml:space="preserve">Final Preliminary Summary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676A326" w14:textId="044DD9DA" w:rsidR="00707EB4" w:rsidRPr="0021794C" w:rsidRDefault="00F21A00" w:rsidP="00ED7058">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No later than </w:t>
            </w:r>
            <w:r w:rsidR="00ED7058" w:rsidRPr="0021794C">
              <w:rPr>
                <w:rFonts w:ascii="Times New Roman" w:hAnsi="Times New Roman" w:cs="Times New Roman"/>
                <w:snapToGrid w:val="0"/>
              </w:rPr>
              <w:t>14</w:t>
            </w:r>
            <w:r w:rsidRPr="0021794C">
              <w:rPr>
                <w:rFonts w:ascii="Times New Roman" w:hAnsi="Times New Roman" w:cs="Times New Roman"/>
                <w:snapToGrid w:val="0"/>
              </w:rPr>
              <w:t xml:space="preserve"> 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05DB6BA"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28BCC5A3" w14:textId="77777777" w:rsidTr="004407AE">
        <w:trPr>
          <w:cantSplit/>
          <w:trHeight w:val="224"/>
        </w:trPr>
        <w:tc>
          <w:tcPr>
            <w:tcW w:w="3492" w:type="dxa"/>
            <w:tcBorders>
              <w:top w:val="single" w:sz="4" w:space="0" w:color="auto"/>
              <w:left w:val="single" w:sz="4" w:space="0" w:color="auto"/>
              <w:bottom w:val="single" w:sz="4" w:space="0" w:color="auto"/>
              <w:right w:val="single" w:sz="4" w:space="0" w:color="auto"/>
            </w:tcBorders>
            <w:vAlign w:val="center"/>
            <w:hideMark/>
          </w:tcPr>
          <w:p w14:paraId="2C856CD0"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Draft Technical Report to Navy</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5AC2096" w14:textId="4E3E1604" w:rsidR="00707EB4" w:rsidRPr="0021794C" w:rsidRDefault="00722634"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2 </w:t>
            </w:r>
            <w:r w:rsidR="00AE6486" w:rsidRPr="0021794C">
              <w:rPr>
                <w:rFonts w:ascii="Times New Roman" w:hAnsi="Times New Roman" w:cs="Times New Roman"/>
                <w:snapToGrid w:val="0"/>
              </w:rPr>
              <w:t>Apr</w:t>
            </w:r>
            <w:r w:rsidRPr="0021794C">
              <w:rPr>
                <w:rFonts w:ascii="Times New Roman" w:hAnsi="Times New Roman" w:cs="Times New Roman"/>
                <w:snapToGrid w:val="0"/>
              </w:rPr>
              <w:t>. 202</w:t>
            </w:r>
            <w:r w:rsidR="00D26547" w:rsidRPr="0021794C">
              <w:rPr>
                <w:rFonts w:ascii="Times New Roman" w:hAnsi="Times New Roman" w:cs="Times New Roman"/>
                <w:snapToGrid w:val="0"/>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76AD6BD"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37CE3786" w14:textId="77777777" w:rsidTr="004407AE">
        <w:trPr>
          <w:cantSplit/>
          <w:trHeight w:val="242"/>
        </w:trPr>
        <w:tc>
          <w:tcPr>
            <w:tcW w:w="3492" w:type="dxa"/>
            <w:tcBorders>
              <w:top w:val="single" w:sz="4" w:space="0" w:color="auto"/>
              <w:left w:val="single" w:sz="4" w:space="0" w:color="auto"/>
              <w:bottom w:val="single" w:sz="4" w:space="0" w:color="auto"/>
              <w:right w:val="single" w:sz="4" w:space="0" w:color="auto"/>
            </w:tcBorders>
            <w:vAlign w:val="center"/>
            <w:hideMark/>
          </w:tcPr>
          <w:p w14:paraId="6CF6C1CC"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Final Technical Report to Navy</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175A92B" w14:textId="751A143B" w:rsidR="00707EB4" w:rsidRPr="0021794C" w:rsidRDefault="00566A7A" w:rsidP="00ED7058">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No later than </w:t>
            </w:r>
            <w:r w:rsidR="00ED7058" w:rsidRPr="0021794C">
              <w:rPr>
                <w:rFonts w:ascii="Times New Roman" w:hAnsi="Times New Roman" w:cs="Times New Roman"/>
                <w:snapToGrid w:val="0"/>
              </w:rPr>
              <w:t>30</w:t>
            </w:r>
            <w:r w:rsidR="00F21A00" w:rsidRPr="0021794C">
              <w:rPr>
                <w:rFonts w:ascii="Times New Roman" w:hAnsi="Times New Roman" w:cs="Times New Roman"/>
                <w:snapToGrid w:val="0"/>
              </w:rPr>
              <w:t xml:space="preserve"> </w:t>
            </w:r>
            <w:r w:rsidR="00707EB4" w:rsidRPr="0021794C">
              <w:rPr>
                <w:rFonts w:ascii="Times New Roman" w:hAnsi="Times New Roman" w:cs="Times New Roman"/>
                <w:snapToGrid w:val="0"/>
              </w:rPr>
              <w:t>days after receipt of Navy comments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9E7AC6A" w14:textId="77777777" w:rsidR="00707EB4" w:rsidRPr="0021794C" w:rsidRDefault="00707EB4" w:rsidP="00707EB4">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6F189D1D" w14:textId="77777777" w:rsidTr="004407AE">
        <w:trPr>
          <w:cantSplit/>
          <w:trHeight w:val="242"/>
        </w:trPr>
        <w:tc>
          <w:tcPr>
            <w:tcW w:w="3492" w:type="dxa"/>
            <w:tcBorders>
              <w:top w:val="single" w:sz="4" w:space="0" w:color="auto"/>
              <w:left w:val="single" w:sz="4" w:space="0" w:color="auto"/>
              <w:bottom w:val="single" w:sz="4" w:space="0" w:color="auto"/>
              <w:right w:val="single" w:sz="4" w:space="0" w:color="auto"/>
            </w:tcBorders>
            <w:vAlign w:val="center"/>
            <w:hideMark/>
          </w:tcPr>
          <w:p w14:paraId="7D34E16C"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Program review meeting presentation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0B8F2F4" w14:textId="0AF5A947" w:rsidR="00707EB4" w:rsidRPr="0021794C" w:rsidRDefault="00722634" w:rsidP="007C4690">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TBA, no later than 30 Jun</w:t>
            </w:r>
            <w:r w:rsidR="00DD03B6" w:rsidRPr="0021794C">
              <w:rPr>
                <w:rFonts w:ascii="Times New Roman" w:hAnsi="Times New Roman" w:cs="Times New Roman"/>
                <w:snapToGrid w:val="0"/>
              </w:rPr>
              <w:t>.</w:t>
            </w:r>
            <w:r w:rsidR="007C4690" w:rsidRPr="0021794C">
              <w:rPr>
                <w:rFonts w:ascii="Times New Roman" w:hAnsi="Times New Roman" w:cs="Times New Roman"/>
                <w:snapToGrid w:val="0"/>
              </w:rPr>
              <w:t xml:space="preserve"> 2022</w:t>
            </w:r>
            <w:r w:rsidR="007478BA" w:rsidRPr="0021794C">
              <w:rPr>
                <w:rFonts w:ascii="Times New Roman" w:hAnsi="Times New Roman" w:cs="Times New Roman"/>
                <w:snapToGrid w:val="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14:paraId="024D6B43" w14:textId="77777777" w:rsidR="00707EB4" w:rsidRPr="0021794C" w:rsidRDefault="00707EB4" w:rsidP="00707EB4">
            <w:pPr>
              <w:tabs>
                <w:tab w:val="left" w:pos="270"/>
                <w:tab w:val="left" w:pos="360"/>
              </w:tabs>
              <w:jc w:val="center"/>
              <w:rPr>
                <w:rFonts w:ascii="Times New Roman" w:hAnsi="Times New Roman" w:cs="Times New Roman"/>
                <w:snapToGrid w:val="0"/>
              </w:rPr>
            </w:pPr>
          </w:p>
        </w:tc>
      </w:tr>
      <w:tr w:rsidR="00707EB4" w:rsidRPr="0021794C" w14:paraId="1C5F3021" w14:textId="77777777" w:rsidTr="004407AE">
        <w:trPr>
          <w:cantSplit/>
          <w:trHeight w:val="242"/>
        </w:trPr>
        <w:tc>
          <w:tcPr>
            <w:tcW w:w="3492" w:type="dxa"/>
            <w:tcBorders>
              <w:top w:val="single" w:sz="4" w:space="0" w:color="auto"/>
              <w:left w:val="single" w:sz="4" w:space="0" w:color="auto"/>
              <w:bottom w:val="single" w:sz="4" w:space="0" w:color="auto"/>
              <w:right w:val="single" w:sz="4" w:space="0" w:color="auto"/>
            </w:tcBorders>
            <w:vAlign w:val="center"/>
            <w:hideMark/>
          </w:tcPr>
          <w:p w14:paraId="1E504F16" w14:textId="77777777" w:rsidR="00707EB4" w:rsidRPr="0021794C" w:rsidRDefault="00707EB4" w:rsidP="001854E3">
            <w:pPr>
              <w:numPr>
                <w:ilvl w:val="0"/>
                <w:numId w:val="14"/>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Data Deliverables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F6B89E" w14:textId="1AF0B5FB" w:rsidR="00707EB4" w:rsidRPr="0021794C" w:rsidRDefault="00722634" w:rsidP="00AE648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1</w:t>
            </w:r>
            <w:r w:rsidR="00F21A00" w:rsidRPr="0021794C">
              <w:rPr>
                <w:rFonts w:ascii="Times New Roman" w:hAnsi="Times New Roman" w:cs="Times New Roman"/>
                <w:snapToGrid w:val="0"/>
              </w:rPr>
              <w:t>5</w:t>
            </w:r>
            <w:r w:rsidRPr="0021794C">
              <w:rPr>
                <w:rFonts w:ascii="Times New Roman" w:hAnsi="Times New Roman" w:cs="Times New Roman"/>
                <w:snapToGrid w:val="0"/>
              </w:rPr>
              <w:t xml:space="preserve"> </w:t>
            </w:r>
            <w:r w:rsidR="00AE6486" w:rsidRPr="0021794C">
              <w:rPr>
                <w:rFonts w:ascii="Times New Roman" w:hAnsi="Times New Roman" w:cs="Times New Roman"/>
                <w:snapToGrid w:val="0"/>
              </w:rPr>
              <w:t>Jun.</w:t>
            </w:r>
            <w:r w:rsidRPr="0021794C">
              <w:rPr>
                <w:rFonts w:ascii="Times New Roman" w:hAnsi="Times New Roman" w:cs="Times New Roman"/>
                <w:snapToGrid w:val="0"/>
              </w:rPr>
              <w:t xml:space="preserve"> 2022</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9152CA9" w14:textId="1C4C9427" w:rsidR="00707EB4" w:rsidRPr="0021794C" w:rsidRDefault="00707EB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w:t>
            </w:r>
            <w:r w:rsidR="009416AA" w:rsidRPr="0021794C">
              <w:rPr>
                <w:rFonts w:ascii="Times New Roman" w:hAnsi="Times New Roman" w:cs="Times New Roman"/>
                <w:snapToGrid w:val="0"/>
              </w:rPr>
              <w:t>survey data</w:t>
            </w:r>
            <w:r w:rsidRPr="0021794C">
              <w:rPr>
                <w:rFonts w:ascii="Times New Roman" w:hAnsi="Times New Roman" w:cs="Times New Roman"/>
                <w:snapToGrid w:val="0"/>
              </w:rPr>
              <w:t xml:space="preserve"> to EIMS; tag data to ATN; External hard drive (photographs)</w:t>
            </w:r>
          </w:p>
        </w:tc>
      </w:tr>
      <w:tr w:rsidR="00707EB4" w:rsidRPr="0021794C" w14:paraId="6F0F46EC" w14:textId="77777777" w:rsidTr="004407AE">
        <w:trPr>
          <w:cantSplit/>
          <w:trHeight w:val="350"/>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AC62893" w14:textId="386693E8" w:rsidR="00707EB4" w:rsidRPr="0021794C" w:rsidRDefault="00707EB4" w:rsidP="002D538C">
            <w:pPr>
              <w:tabs>
                <w:tab w:val="left" w:pos="270"/>
                <w:tab w:val="left" w:pos="360"/>
              </w:tabs>
              <w:rPr>
                <w:rFonts w:ascii="Times New Roman" w:hAnsi="Times New Roman" w:cs="Times New Roman"/>
                <w:snapToGrid w:val="0"/>
              </w:rPr>
            </w:pPr>
            <w:r w:rsidRPr="0021794C">
              <w:rPr>
                <w:rFonts w:ascii="Times New Roman" w:hAnsi="Times New Roman" w:cs="Times New Roman"/>
                <w:b/>
                <w:snapToGrid w:val="0"/>
              </w:rPr>
              <w:t xml:space="preserve">OPTION </w:t>
            </w:r>
            <w:r w:rsidR="002D538C" w:rsidRPr="0021794C">
              <w:rPr>
                <w:rFonts w:ascii="Times New Roman" w:hAnsi="Times New Roman" w:cs="Times New Roman"/>
                <w:b/>
                <w:snapToGrid w:val="0"/>
              </w:rPr>
              <w:t xml:space="preserve">ITEM </w:t>
            </w:r>
            <w:r w:rsidR="007C4690" w:rsidRPr="0021794C">
              <w:rPr>
                <w:rFonts w:ascii="Times New Roman" w:hAnsi="Times New Roman" w:cs="Times New Roman"/>
                <w:b/>
                <w:snapToGrid w:val="0"/>
              </w:rPr>
              <w:t>4</w:t>
            </w:r>
          </w:p>
        </w:tc>
      </w:tr>
      <w:tr w:rsidR="00707EB4" w:rsidRPr="0021794C" w14:paraId="3A3FDD51" w14:textId="77777777" w:rsidTr="004407AE">
        <w:trPr>
          <w:cantSplit/>
          <w:trHeight w:val="179"/>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0BC6D"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Begin preparation for mobilization</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982A1" w14:textId="07F317AB" w:rsidR="00707EB4" w:rsidRPr="0021794C" w:rsidRDefault="00F21A00" w:rsidP="00AE648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19 </w:t>
            </w:r>
            <w:r w:rsidR="00AE6486" w:rsidRPr="0021794C">
              <w:rPr>
                <w:rFonts w:ascii="Times New Roman" w:hAnsi="Times New Roman" w:cs="Times New Roman"/>
                <w:snapToGrid w:val="0"/>
              </w:rPr>
              <w:t>Dec.</w:t>
            </w:r>
            <w:r w:rsidRPr="0021794C">
              <w:rPr>
                <w:rFonts w:ascii="Times New Roman" w:hAnsi="Times New Roman" w:cs="Times New Roman"/>
                <w:snapToGrid w:val="0"/>
              </w:rPr>
              <w:t xml:space="preserve"> 2021</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B453CF2" w14:textId="77777777" w:rsidR="00707EB4" w:rsidRPr="0021794C" w:rsidRDefault="00707EB4" w:rsidP="00707EB4">
            <w:pPr>
              <w:tabs>
                <w:tab w:val="left" w:pos="270"/>
                <w:tab w:val="left" w:pos="360"/>
              </w:tabs>
              <w:jc w:val="center"/>
              <w:rPr>
                <w:rFonts w:ascii="Times New Roman" w:hAnsi="Times New Roman" w:cs="Times New Roman"/>
                <w:b/>
                <w:snapToGrid w:val="0"/>
              </w:rPr>
            </w:pPr>
          </w:p>
        </w:tc>
      </w:tr>
      <w:tr w:rsidR="00707EB4" w:rsidRPr="0021794C" w14:paraId="49E32529" w14:textId="77777777" w:rsidTr="004407AE">
        <w:trPr>
          <w:cantSplit/>
          <w:trHeight w:val="179"/>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A3841"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b/>
                <w:snapToGrid w:val="0"/>
              </w:rPr>
            </w:pPr>
            <w:r w:rsidRPr="0021794C">
              <w:rPr>
                <w:rFonts w:ascii="Times New Roman" w:hAnsi="Times New Roman" w:cs="Times New Roman"/>
                <w:snapToGrid w:val="0"/>
              </w:rPr>
              <w:t>Kickoff call</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CE88E" w14:textId="4508C1FF" w:rsidR="00707EB4" w:rsidRPr="0021794C" w:rsidRDefault="00D152E6" w:rsidP="00AE648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Within 1 week of Date of Award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292B5"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b/>
                <w:snapToGrid w:val="0"/>
              </w:rPr>
              <w:t>-</w:t>
            </w:r>
          </w:p>
        </w:tc>
      </w:tr>
      <w:tr w:rsidR="00707EB4" w:rsidRPr="0021794C" w14:paraId="64E19B4D" w14:textId="77777777" w:rsidTr="004407AE">
        <w:trPr>
          <w:cantSplit/>
          <w:trHeight w:val="233"/>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57607" w14:textId="4A93A61A" w:rsidR="00707EB4" w:rsidRPr="0021794C" w:rsidRDefault="0072263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Fieldwork</w:t>
            </w:r>
            <w:r w:rsidR="00707EB4" w:rsidRPr="0021794C">
              <w:rPr>
                <w:rFonts w:ascii="Times New Roman" w:hAnsi="Times New Roman" w:cs="Times New Roman"/>
                <w:snapToGrid w:val="0"/>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C61C" w14:textId="009BA904" w:rsidR="00707EB4" w:rsidRPr="0021794C" w:rsidRDefault="00F21A00"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Apr</w:t>
            </w:r>
            <w:r w:rsidR="001C3D6B" w:rsidRPr="0021794C">
              <w:rPr>
                <w:rFonts w:ascii="Times New Roman" w:hAnsi="Times New Roman" w:cs="Times New Roman"/>
                <w:snapToGrid w:val="0"/>
              </w:rPr>
              <w:t>.-</w:t>
            </w:r>
            <w:r w:rsidR="00CD6D76" w:rsidRPr="0021794C">
              <w:rPr>
                <w:rFonts w:ascii="Times New Roman" w:hAnsi="Times New Roman" w:cs="Times New Roman"/>
                <w:snapToGrid w:val="0"/>
              </w:rPr>
              <w:t xml:space="preserve"> </w:t>
            </w:r>
            <w:r w:rsidR="001C3D6B" w:rsidRPr="0021794C">
              <w:rPr>
                <w:rFonts w:ascii="Times New Roman" w:hAnsi="Times New Roman" w:cs="Times New Roman"/>
                <w:snapToGrid w:val="0"/>
              </w:rPr>
              <w:t>Jun.</w:t>
            </w:r>
            <w:r w:rsidRPr="0021794C">
              <w:rPr>
                <w:rFonts w:ascii="Times New Roman" w:hAnsi="Times New Roman" w:cs="Times New Roman"/>
                <w:snapToGrid w:val="0"/>
              </w:rPr>
              <w:t xml:space="preserve"> 2022 (Ketchikan)</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5D24C"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b/>
                <w:snapToGrid w:val="0"/>
              </w:rPr>
              <w:t>-</w:t>
            </w:r>
          </w:p>
        </w:tc>
      </w:tr>
      <w:tr w:rsidR="00707EB4" w:rsidRPr="0021794C" w14:paraId="06521960" w14:textId="77777777" w:rsidTr="004407AE">
        <w:trPr>
          <w:cantSplit/>
          <w:trHeight w:val="260"/>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FD62E"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Draft Preliminary Summary (all tags deployed to date)</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86A32" w14:textId="7BBE1DD1" w:rsidR="00707EB4" w:rsidRPr="0021794C" w:rsidRDefault="00C9097E" w:rsidP="00707EB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7 Jan. 2023</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EBE94"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62371B66" w14:textId="77777777" w:rsidTr="004407AE">
        <w:trPr>
          <w:cantSplit/>
          <w:trHeight w:val="287"/>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41C38"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Final Preliminary Summary</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B477E" w14:textId="74DC3E35" w:rsidR="00707EB4" w:rsidRPr="0021794C" w:rsidRDefault="00F21A00" w:rsidP="00ED7058">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No later than </w:t>
            </w:r>
            <w:r w:rsidR="00ED7058" w:rsidRPr="0021794C">
              <w:rPr>
                <w:rFonts w:ascii="Times New Roman" w:hAnsi="Times New Roman" w:cs="Times New Roman"/>
                <w:snapToGrid w:val="0"/>
              </w:rPr>
              <w:t xml:space="preserve">14 </w:t>
            </w:r>
            <w:r w:rsidRPr="0021794C">
              <w:rPr>
                <w:rFonts w:ascii="Times New Roman" w:hAnsi="Times New Roman" w:cs="Times New Roman"/>
                <w:snapToGrid w:val="0"/>
              </w:rPr>
              <w:t>days after receipt of Navy comments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27A9F"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3B6A0F53" w14:textId="77777777" w:rsidTr="004407AE">
        <w:trPr>
          <w:cantSplit/>
          <w:trHeight w:val="494"/>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2F8A2"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Draft Technical Report to Navy</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9643A" w14:textId="0429F71F" w:rsidR="00707EB4" w:rsidRPr="0021794C" w:rsidRDefault="00722634" w:rsidP="00AE6486">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2 </w:t>
            </w:r>
            <w:r w:rsidR="00AE6486" w:rsidRPr="0021794C">
              <w:rPr>
                <w:rFonts w:ascii="Times New Roman" w:hAnsi="Times New Roman" w:cs="Times New Roman"/>
                <w:snapToGrid w:val="0"/>
              </w:rPr>
              <w:t>Apr.</w:t>
            </w:r>
            <w:r w:rsidRPr="0021794C">
              <w:rPr>
                <w:rFonts w:ascii="Times New Roman" w:hAnsi="Times New Roman" w:cs="Times New Roman"/>
                <w:snapToGrid w:val="0"/>
              </w:rPr>
              <w:t xml:space="preserve"> 202</w:t>
            </w:r>
            <w:r w:rsidR="00D26547" w:rsidRPr="0021794C">
              <w:rPr>
                <w:rFonts w:ascii="Times New Roman" w:hAnsi="Times New Roman" w:cs="Times New Roman"/>
                <w:snapToGrid w:val="0"/>
              </w:rPr>
              <w:t>3</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6C4D5"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6B767B45"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AA4DD"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Final Technical Report to Navy</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39796" w14:textId="1135CEE3" w:rsidR="00707EB4" w:rsidRPr="0021794C" w:rsidRDefault="00566A7A" w:rsidP="00ED7058">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 xml:space="preserve">No later than </w:t>
            </w:r>
            <w:r w:rsidR="00ED7058" w:rsidRPr="0021794C">
              <w:rPr>
                <w:rFonts w:ascii="Times New Roman" w:hAnsi="Times New Roman" w:cs="Times New Roman"/>
                <w:snapToGrid w:val="0"/>
              </w:rPr>
              <w:t>30</w:t>
            </w:r>
            <w:r w:rsidR="00F21A00" w:rsidRPr="0021794C">
              <w:rPr>
                <w:rFonts w:ascii="Times New Roman" w:hAnsi="Times New Roman" w:cs="Times New Roman"/>
                <w:snapToGrid w:val="0"/>
              </w:rPr>
              <w:t xml:space="preserve"> </w:t>
            </w:r>
            <w:r w:rsidR="00707EB4" w:rsidRPr="0021794C">
              <w:rPr>
                <w:rFonts w:ascii="Times New Roman" w:hAnsi="Times New Roman" w:cs="Times New Roman"/>
                <w:snapToGrid w:val="0"/>
              </w:rPr>
              <w:t>days after receipt of Navy comments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B4583" w14:textId="77777777" w:rsidR="00707EB4" w:rsidRPr="0021794C" w:rsidRDefault="00707EB4" w:rsidP="00707EB4">
            <w:pPr>
              <w:tabs>
                <w:tab w:val="left" w:pos="270"/>
                <w:tab w:val="left" w:pos="360"/>
              </w:tabs>
              <w:jc w:val="center"/>
              <w:rPr>
                <w:rFonts w:ascii="Times New Roman" w:hAnsi="Times New Roman" w:cs="Times New Roman"/>
                <w:b/>
                <w:snapToGrid w:val="0"/>
              </w:rPr>
            </w:pPr>
            <w:r w:rsidRPr="0021794C">
              <w:rPr>
                <w:rFonts w:ascii="Times New Roman" w:hAnsi="Times New Roman" w:cs="Times New Roman"/>
                <w:snapToGrid w:val="0"/>
              </w:rPr>
              <w:t>Electronic (email)</w:t>
            </w:r>
            <w:r w:rsidRPr="0021794C">
              <w:rPr>
                <w:rFonts w:ascii="Times New Roman" w:hAnsi="Times New Roman" w:cs="Times New Roman"/>
                <w:snapToGrid w:val="0"/>
              </w:rPr>
              <w:br/>
              <w:t>(MS Word)</w:t>
            </w:r>
          </w:p>
        </w:tc>
      </w:tr>
      <w:tr w:rsidR="00707EB4" w:rsidRPr="0021794C" w14:paraId="23C2F8E6"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3E740"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Program review meeting presentation</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B4C5C" w14:textId="32793A26" w:rsidR="00707EB4" w:rsidRPr="0021794C" w:rsidRDefault="007C4690" w:rsidP="00722634">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TBA, no later than 20 Jun. 2023</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09D0B31" w14:textId="77777777" w:rsidR="00707EB4" w:rsidRPr="0021794C" w:rsidRDefault="00707EB4" w:rsidP="00707EB4">
            <w:pPr>
              <w:tabs>
                <w:tab w:val="left" w:pos="270"/>
                <w:tab w:val="left" w:pos="360"/>
              </w:tabs>
              <w:jc w:val="center"/>
              <w:rPr>
                <w:rFonts w:ascii="Times New Roman" w:hAnsi="Times New Roman" w:cs="Times New Roman"/>
                <w:snapToGrid w:val="0"/>
              </w:rPr>
            </w:pPr>
          </w:p>
        </w:tc>
      </w:tr>
      <w:tr w:rsidR="00707EB4" w:rsidRPr="0021794C" w14:paraId="36B8CD39" w14:textId="77777777" w:rsidTr="004407AE">
        <w:trPr>
          <w:cantSplit/>
          <w:trHeight w:val="251"/>
        </w:trPr>
        <w:tc>
          <w:tcPr>
            <w:tcW w:w="3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34C78" w14:textId="77777777" w:rsidR="00707EB4" w:rsidRPr="0021794C" w:rsidRDefault="00707EB4" w:rsidP="001854E3">
            <w:pPr>
              <w:numPr>
                <w:ilvl w:val="0"/>
                <w:numId w:val="15"/>
              </w:numPr>
              <w:tabs>
                <w:tab w:val="left" w:pos="270"/>
                <w:tab w:val="left" w:pos="360"/>
              </w:tabs>
              <w:spacing w:after="0" w:line="240" w:lineRule="auto"/>
              <w:contextualSpacing/>
              <w:rPr>
                <w:rFonts w:ascii="Times New Roman" w:hAnsi="Times New Roman" w:cs="Times New Roman"/>
                <w:snapToGrid w:val="0"/>
              </w:rPr>
            </w:pPr>
            <w:r w:rsidRPr="0021794C">
              <w:rPr>
                <w:rFonts w:ascii="Times New Roman" w:hAnsi="Times New Roman" w:cs="Times New Roman"/>
                <w:snapToGrid w:val="0"/>
              </w:rPr>
              <w:t>Data deliverables</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951C7" w14:textId="2668EF52" w:rsidR="00707EB4" w:rsidRPr="0021794C" w:rsidRDefault="00722634" w:rsidP="00AF629E">
            <w:pPr>
              <w:tabs>
                <w:tab w:val="left" w:pos="270"/>
                <w:tab w:val="left" w:pos="360"/>
              </w:tabs>
              <w:rPr>
                <w:rFonts w:ascii="Times New Roman" w:hAnsi="Times New Roman" w:cs="Times New Roman"/>
                <w:snapToGrid w:val="0"/>
              </w:rPr>
            </w:pPr>
            <w:r w:rsidRPr="0021794C">
              <w:rPr>
                <w:rFonts w:ascii="Times New Roman" w:hAnsi="Times New Roman" w:cs="Times New Roman"/>
                <w:snapToGrid w:val="0"/>
              </w:rPr>
              <w:t>1</w:t>
            </w:r>
            <w:r w:rsidR="00911E20" w:rsidRPr="0021794C">
              <w:rPr>
                <w:rFonts w:ascii="Times New Roman" w:hAnsi="Times New Roman" w:cs="Times New Roman"/>
                <w:snapToGrid w:val="0"/>
              </w:rPr>
              <w:t>5</w:t>
            </w:r>
            <w:r w:rsidRPr="0021794C">
              <w:rPr>
                <w:rFonts w:ascii="Times New Roman" w:hAnsi="Times New Roman" w:cs="Times New Roman"/>
                <w:snapToGrid w:val="0"/>
              </w:rPr>
              <w:t xml:space="preserve"> </w:t>
            </w:r>
            <w:r w:rsidR="00AF629E" w:rsidRPr="0021794C">
              <w:rPr>
                <w:rFonts w:ascii="Times New Roman" w:hAnsi="Times New Roman" w:cs="Times New Roman"/>
                <w:snapToGrid w:val="0"/>
              </w:rPr>
              <w:t>Jun</w:t>
            </w:r>
            <w:r w:rsidRPr="0021794C">
              <w:rPr>
                <w:rFonts w:ascii="Times New Roman" w:hAnsi="Times New Roman" w:cs="Times New Roman"/>
                <w:snapToGrid w:val="0"/>
              </w:rPr>
              <w:t>. 2023</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307A2" w14:textId="281C362B" w:rsidR="00707EB4" w:rsidRPr="0021794C" w:rsidRDefault="00707EB4" w:rsidP="009416AA">
            <w:pPr>
              <w:tabs>
                <w:tab w:val="left" w:pos="270"/>
                <w:tab w:val="left" w:pos="360"/>
              </w:tabs>
              <w:jc w:val="center"/>
              <w:rPr>
                <w:rFonts w:ascii="Times New Roman" w:hAnsi="Times New Roman" w:cs="Times New Roman"/>
                <w:snapToGrid w:val="0"/>
              </w:rPr>
            </w:pPr>
            <w:r w:rsidRPr="0021794C">
              <w:rPr>
                <w:rFonts w:ascii="Times New Roman" w:hAnsi="Times New Roman" w:cs="Times New Roman"/>
                <w:snapToGrid w:val="0"/>
              </w:rPr>
              <w:t>Electronic (visual survey to EIMS; tag data to ATN</w:t>
            </w:r>
            <w:r w:rsidR="009416AA" w:rsidRPr="0021794C">
              <w:rPr>
                <w:rFonts w:ascii="Times New Roman" w:hAnsi="Times New Roman" w:cs="Times New Roman"/>
                <w:snapToGrid w:val="0"/>
              </w:rPr>
              <w:t xml:space="preserve">); </w:t>
            </w:r>
            <w:r w:rsidRPr="0021794C">
              <w:rPr>
                <w:rFonts w:ascii="Times New Roman" w:hAnsi="Times New Roman" w:cs="Times New Roman"/>
                <w:snapToGrid w:val="0"/>
              </w:rPr>
              <w:t>External hard drive (photographs)</w:t>
            </w:r>
          </w:p>
        </w:tc>
      </w:tr>
    </w:tbl>
    <w:p w14:paraId="7BF45AEE" w14:textId="24961A55" w:rsidR="00707EB4" w:rsidRPr="0021794C" w:rsidRDefault="00CE5F4A" w:rsidP="001854E3">
      <w:pPr>
        <w:pStyle w:val="ListParagraph"/>
        <w:keepNext/>
        <w:numPr>
          <w:ilvl w:val="0"/>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Submittals</w:t>
      </w:r>
    </w:p>
    <w:p w14:paraId="2D7CF683" w14:textId="52AE6A27"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b/>
        </w:rPr>
        <w:t>Permits.</w:t>
      </w:r>
      <w:r w:rsidRPr="0021794C">
        <w:rPr>
          <w:rFonts w:ascii="Times New Roman" w:hAnsi="Times New Roman" w:cs="Times New Roman"/>
        </w:rPr>
        <w:t xml:space="preserve"> A copy of all permits required for the work described in this Agreement </w:t>
      </w:r>
      <w:proofErr w:type="gramStart"/>
      <w:r w:rsidRPr="0021794C">
        <w:rPr>
          <w:rFonts w:ascii="Times New Roman" w:hAnsi="Times New Roman" w:cs="Times New Roman"/>
        </w:rPr>
        <w:t>shall be provided</w:t>
      </w:r>
      <w:proofErr w:type="gramEnd"/>
      <w:r w:rsidRPr="0021794C">
        <w:rPr>
          <w:rFonts w:ascii="Times New Roman" w:hAnsi="Times New Roman" w:cs="Times New Roman"/>
        </w:rPr>
        <w:t xml:space="preserve"> at the kick-off meeting (if not already submitted).</w:t>
      </w:r>
    </w:p>
    <w:p w14:paraId="016BF33C" w14:textId="58CDF9B5"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b/>
        </w:rPr>
        <w:t>Draft and Preliminary Summary Report.</w:t>
      </w:r>
      <w:r w:rsidR="00AB22A5" w:rsidRPr="0021794C">
        <w:rPr>
          <w:rFonts w:ascii="Times New Roman" w:hAnsi="Times New Roman" w:cs="Times New Roman"/>
        </w:rPr>
        <w:t xml:space="preserve"> </w:t>
      </w:r>
      <w:r w:rsidR="006750D9" w:rsidRPr="0021794C">
        <w:rPr>
          <w:rFonts w:ascii="Times New Roman" w:hAnsi="Times New Roman" w:cs="Times New Roman"/>
        </w:rPr>
        <w:t>Preliminary summaries</w:t>
      </w:r>
      <w:r w:rsidR="0062597A" w:rsidRPr="0021794C">
        <w:rPr>
          <w:rFonts w:ascii="Times New Roman" w:hAnsi="Times New Roman" w:cs="Times New Roman"/>
        </w:rPr>
        <w:t xml:space="preserve"> shall be prepared. Th</w:t>
      </w:r>
      <w:r w:rsidR="00566A7A" w:rsidRPr="0021794C">
        <w:rPr>
          <w:rFonts w:ascii="Times New Roman" w:hAnsi="Times New Roman" w:cs="Times New Roman"/>
        </w:rPr>
        <w:t>e preliminary s</w:t>
      </w:r>
      <w:r w:rsidRPr="0021794C">
        <w:rPr>
          <w:rFonts w:ascii="Times New Roman" w:hAnsi="Times New Roman" w:cs="Times New Roman"/>
        </w:rPr>
        <w:t>ummary is not a full report, but a summary/progress report that can be referenced by the Navy in the Navy’s Pacific Annual Monitoring Report to the National Marine Fisheries Service due the following April. Report conte</w:t>
      </w:r>
      <w:r w:rsidR="004B7D77" w:rsidRPr="0021794C">
        <w:rPr>
          <w:rFonts w:ascii="Times New Roman" w:hAnsi="Times New Roman" w:cs="Times New Roman"/>
        </w:rPr>
        <w:t xml:space="preserve">nts </w:t>
      </w:r>
      <w:proofErr w:type="gramStart"/>
      <w:r w:rsidR="004B7D77" w:rsidRPr="0021794C">
        <w:rPr>
          <w:rFonts w:ascii="Times New Roman" w:hAnsi="Times New Roman" w:cs="Times New Roman"/>
        </w:rPr>
        <w:t>are described</w:t>
      </w:r>
      <w:proofErr w:type="gramEnd"/>
      <w:r w:rsidR="004B7D77" w:rsidRPr="0021794C">
        <w:rPr>
          <w:rFonts w:ascii="Times New Roman" w:hAnsi="Times New Roman" w:cs="Times New Roman"/>
        </w:rPr>
        <w:t xml:space="preserve"> in detail in Base</w:t>
      </w:r>
      <w:r w:rsidRPr="0021794C">
        <w:rPr>
          <w:rFonts w:ascii="Times New Roman" w:hAnsi="Times New Roman" w:cs="Times New Roman"/>
        </w:rPr>
        <w:t xml:space="preserve"> Task #3 in Section 3.2.1</w:t>
      </w:r>
      <w:r w:rsidR="00566A7A" w:rsidRPr="0021794C">
        <w:rPr>
          <w:rFonts w:ascii="Times New Roman" w:hAnsi="Times New Roman" w:cs="Times New Roman"/>
        </w:rPr>
        <w:t>:</w:t>
      </w:r>
      <w:r w:rsidRPr="0021794C">
        <w:rPr>
          <w:rFonts w:ascii="Times New Roman" w:hAnsi="Times New Roman" w:cs="Times New Roman"/>
        </w:rPr>
        <w:t xml:space="preserve"> Base Tasks. </w:t>
      </w:r>
    </w:p>
    <w:p w14:paraId="7D12803A" w14:textId="08E632F4"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b/>
        </w:rPr>
        <w:t>Draft and Final Technical Report.</w:t>
      </w:r>
      <w:r w:rsidRPr="0021794C">
        <w:rPr>
          <w:rFonts w:ascii="Times New Roman" w:hAnsi="Times New Roman" w:cs="Times New Roman"/>
        </w:rPr>
        <w:t xml:space="preserve"> The draft and final technical report shall include a summary of all work in the task period. Data deliverables are an essential part of the</w:t>
      </w:r>
      <w:r w:rsidR="00566A7A" w:rsidRPr="0021794C">
        <w:rPr>
          <w:rFonts w:ascii="Times New Roman" w:hAnsi="Times New Roman" w:cs="Times New Roman"/>
        </w:rPr>
        <w:t xml:space="preserve"> deliverables. Contents of the technical report and data d</w:t>
      </w:r>
      <w:r w:rsidRPr="0021794C">
        <w:rPr>
          <w:rFonts w:ascii="Times New Roman" w:hAnsi="Times New Roman" w:cs="Times New Roman"/>
        </w:rPr>
        <w:t xml:space="preserve">eliverables </w:t>
      </w:r>
      <w:proofErr w:type="gramStart"/>
      <w:r w:rsidRPr="0021794C">
        <w:rPr>
          <w:rFonts w:ascii="Times New Roman" w:hAnsi="Times New Roman" w:cs="Times New Roman"/>
        </w:rPr>
        <w:t>are described</w:t>
      </w:r>
      <w:proofErr w:type="gramEnd"/>
      <w:r w:rsidRPr="0021794C">
        <w:rPr>
          <w:rFonts w:ascii="Times New Roman" w:hAnsi="Times New Roman" w:cs="Times New Roman"/>
        </w:rPr>
        <w:t xml:space="preserve"> in detail in </w:t>
      </w:r>
      <w:r w:rsidR="004B7D77" w:rsidRPr="0021794C">
        <w:rPr>
          <w:rFonts w:ascii="Times New Roman" w:hAnsi="Times New Roman" w:cs="Times New Roman"/>
        </w:rPr>
        <w:t>Base</w:t>
      </w:r>
      <w:r w:rsidRPr="0021794C">
        <w:rPr>
          <w:rFonts w:ascii="Times New Roman" w:hAnsi="Times New Roman" w:cs="Times New Roman"/>
        </w:rPr>
        <w:t xml:space="preserve"> Task #4 in Section 3.2.1</w:t>
      </w:r>
      <w:r w:rsidR="00566A7A" w:rsidRPr="0021794C">
        <w:rPr>
          <w:rFonts w:ascii="Times New Roman" w:hAnsi="Times New Roman" w:cs="Times New Roman"/>
        </w:rPr>
        <w:t>:</w:t>
      </w:r>
      <w:r w:rsidRPr="0021794C">
        <w:rPr>
          <w:rFonts w:ascii="Times New Roman" w:hAnsi="Times New Roman" w:cs="Times New Roman"/>
        </w:rPr>
        <w:t xml:space="preserve"> Basic Tasks. </w:t>
      </w:r>
    </w:p>
    <w:p w14:paraId="0B20B667" w14:textId="22B7F14B" w:rsidR="00707EB4" w:rsidRPr="0021794C" w:rsidRDefault="00CE5F4A" w:rsidP="001854E3">
      <w:pPr>
        <w:pStyle w:val="ListParagraph"/>
        <w:keepNext/>
        <w:numPr>
          <w:ilvl w:val="0"/>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Deliverable Specifics</w:t>
      </w:r>
    </w:p>
    <w:p w14:paraId="64025984" w14:textId="2C8E9A15"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Due to reporting timelines mandated by Nav</w:t>
      </w:r>
      <w:r w:rsidR="00566A7A" w:rsidRPr="0021794C">
        <w:rPr>
          <w:rFonts w:ascii="Times New Roman" w:hAnsi="Times New Roman" w:cs="Times New Roman"/>
        </w:rPr>
        <w:t>y permits, the draft and final preliminary s</w:t>
      </w:r>
      <w:r w:rsidRPr="0021794C">
        <w:rPr>
          <w:rFonts w:ascii="Times New Roman" w:hAnsi="Times New Roman" w:cs="Times New Roman"/>
        </w:rPr>
        <w:t xml:space="preserve">ummary follows a </w:t>
      </w:r>
      <w:proofErr w:type="gramStart"/>
      <w:r w:rsidRPr="0021794C">
        <w:rPr>
          <w:rFonts w:ascii="Times New Roman" w:hAnsi="Times New Roman" w:cs="Times New Roman"/>
        </w:rPr>
        <w:t>2 week</w:t>
      </w:r>
      <w:proofErr w:type="gramEnd"/>
      <w:r w:rsidRPr="0021794C">
        <w:rPr>
          <w:rFonts w:ascii="Times New Roman" w:hAnsi="Times New Roman" w:cs="Times New Roman"/>
        </w:rPr>
        <w:t xml:space="preserve"> Government review and 2 week Recipient finalization (comment incorporation) schedule.  This is shorter than the schedule allowed between the draft and final reports. The Government will have 30 calendar days from receipt of the draft report(s) to review and return comments to the Recipient. </w:t>
      </w:r>
      <w:proofErr w:type="gramStart"/>
      <w:r w:rsidRPr="0021794C">
        <w:rPr>
          <w:rFonts w:ascii="Times New Roman" w:hAnsi="Times New Roman" w:cs="Times New Roman"/>
        </w:rPr>
        <w:t>All final reports shall be submitted by the Recipient</w:t>
      </w:r>
      <w:proofErr w:type="gramEnd"/>
      <w:r w:rsidRPr="0021794C">
        <w:rPr>
          <w:rFonts w:ascii="Times New Roman" w:hAnsi="Times New Roman" w:cs="Times New Roman"/>
        </w:rPr>
        <w:t xml:space="preserve"> within 30 days of receipt of Government comment. If </w:t>
      </w:r>
      <w:proofErr w:type="gramStart"/>
      <w:r w:rsidRPr="0021794C">
        <w:rPr>
          <w:rFonts w:ascii="Times New Roman" w:hAnsi="Times New Roman" w:cs="Times New Roman"/>
        </w:rPr>
        <w:t>necessary</w:t>
      </w:r>
      <w:proofErr w:type="gramEnd"/>
      <w:r w:rsidRPr="0021794C">
        <w:rPr>
          <w:rFonts w:ascii="Times New Roman" w:hAnsi="Times New Roman" w:cs="Times New Roman"/>
        </w:rPr>
        <w:t xml:space="preserve"> the Government will have a 30 day review period from receipt of final reports (with comments incorporated) for Government review of documents to ensure comments were adequately addressed. If review and acceptance by Government is not completed within the </w:t>
      </w:r>
      <w:proofErr w:type="gramStart"/>
      <w:r w:rsidRPr="0021794C">
        <w:rPr>
          <w:rFonts w:ascii="Times New Roman" w:hAnsi="Times New Roman" w:cs="Times New Roman"/>
        </w:rPr>
        <w:t>30 day</w:t>
      </w:r>
      <w:proofErr w:type="gramEnd"/>
      <w:r w:rsidRPr="0021794C">
        <w:rPr>
          <w:rFonts w:ascii="Times New Roman" w:hAnsi="Times New Roman" w:cs="Times New Roman"/>
        </w:rPr>
        <w:t xml:space="preserve"> review period of the final report, constructive acceptance will be deemed to have occurred and the deliverable considered final. If Option </w:t>
      </w:r>
      <w:r w:rsidR="002D538C" w:rsidRPr="0021794C">
        <w:rPr>
          <w:rFonts w:ascii="Times New Roman" w:hAnsi="Times New Roman" w:cs="Times New Roman"/>
        </w:rPr>
        <w:t xml:space="preserve">Item </w:t>
      </w:r>
      <w:r w:rsidRPr="0021794C">
        <w:rPr>
          <w:rFonts w:ascii="Times New Roman" w:hAnsi="Times New Roman" w:cs="Times New Roman"/>
        </w:rPr>
        <w:t xml:space="preserve">1 task 1 </w:t>
      </w:r>
      <w:proofErr w:type="gramStart"/>
      <w:r w:rsidRPr="0021794C">
        <w:rPr>
          <w:rFonts w:ascii="Times New Roman" w:hAnsi="Times New Roman" w:cs="Times New Roman"/>
        </w:rPr>
        <w:t>is awarded</w:t>
      </w:r>
      <w:proofErr w:type="gramEnd"/>
      <w:r w:rsidRPr="0021794C">
        <w:rPr>
          <w:rFonts w:ascii="Times New Roman" w:hAnsi="Times New Roman" w:cs="Times New Roman"/>
        </w:rPr>
        <w:t xml:space="preserve">, the preliminary report contents of Option </w:t>
      </w:r>
      <w:r w:rsidR="002D538C" w:rsidRPr="0021794C">
        <w:rPr>
          <w:rFonts w:ascii="Times New Roman" w:hAnsi="Times New Roman" w:cs="Times New Roman"/>
        </w:rPr>
        <w:t xml:space="preserve">Item </w:t>
      </w:r>
      <w:r w:rsidRPr="0021794C">
        <w:rPr>
          <w:rFonts w:ascii="Times New Roman" w:hAnsi="Times New Roman" w:cs="Times New Roman"/>
        </w:rPr>
        <w:t>1 may be combined wi</w:t>
      </w:r>
      <w:r w:rsidR="00566A7A" w:rsidRPr="0021794C">
        <w:rPr>
          <w:rFonts w:ascii="Times New Roman" w:hAnsi="Times New Roman" w:cs="Times New Roman"/>
        </w:rPr>
        <w:t>th the final report for the Base P</w:t>
      </w:r>
      <w:r w:rsidRPr="0021794C">
        <w:rPr>
          <w:rFonts w:ascii="Times New Roman" w:hAnsi="Times New Roman" w:cs="Times New Roman"/>
        </w:rPr>
        <w:t xml:space="preserve">eriod.   If Option </w:t>
      </w:r>
      <w:r w:rsidR="002D538C" w:rsidRPr="0021794C">
        <w:rPr>
          <w:rFonts w:ascii="Times New Roman" w:hAnsi="Times New Roman" w:cs="Times New Roman"/>
        </w:rPr>
        <w:t xml:space="preserve">Item </w:t>
      </w:r>
      <w:r w:rsidRPr="0021794C">
        <w:rPr>
          <w:rFonts w:ascii="Times New Roman" w:hAnsi="Times New Roman" w:cs="Times New Roman"/>
        </w:rPr>
        <w:t xml:space="preserve">2 task 2 </w:t>
      </w:r>
      <w:proofErr w:type="gramStart"/>
      <w:r w:rsidRPr="0021794C">
        <w:rPr>
          <w:rFonts w:ascii="Times New Roman" w:hAnsi="Times New Roman" w:cs="Times New Roman"/>
        </w:rPr>
        <w:t>is awarded</w:t>
      </w:r>
      <w:proofErr w:type="gramEnd"/>
      <w:r w:rsidRPr="0021794C">
        <w:rPr>
          <w:rFonts w:ascii="Times New Roman" w:hAnsi="Times New Roman" w:cs="Times New Roman"/>
        </w:rPr>
        <w:t xml:space="preserve">, the preliminary report contents of Option </w:t>
      </w:r>
      <w:r w:rsidR="002D538C" w:rsidRPr="0021794C">
        <w:rPr>
          <w:rFonts w:ascii="Times New Roman" w:hAnsi="Times New Roman" w:cs="Times New Roman"/>
        </w:rPr>
        <w:t xml:space="preserve">Item </w:t>
      </w:r>
      <w:r w:rsidRPr="0021794C">
        <w:rPr>
          <w:rFonts w:ascii="Times New Roman" w:hAnsi="Times New Roman" w:cs="Times New Roman"/>
        </w:rPr>
        <w:t xml:space="preserve">2 may be combined with the final report for Option </w:t>
      </w:r>
      <w:r w:rsidR="002D538C" w:rsidRPr="0021794C">
        <w:rPr>
          <w:rFonts w:ascii="Times New Roman" w:hAnsi="Times New Roman" w:cs="Times New Roman"/>
        </w:rPr>
        <w:t xml:space="preserve">Item </w:t>
      </w:r>
      <w:r w:rsidRPr="0021794C">
        <w:rPr>
          <w:rFonts w:ascii="Times New Roman" w:hAnsi="Times New Roman" w:cs="Times New Roman"/>
        </w:rPr>
        <w:t>1</w:t>
      </w:r>
      <w:r w:rsidR="002D538C" w:rsidRPr="0021794C">
        <w:rPr>
          <w:rFonts w:ascii="Times New Roman" w:hAnsi="Times New Roman" w:cs="Times New Roman"/>
        </w:rPr>
        <w:t>, and so on.</w:t>
      </w:r>
      <w:r w:rsidRPr="0021794C">
        <w:rPr>
          <w:rFonts w:ascii="Times New Roman" w:hAnsi="Times New Roman" w:cs="Times New Roman"/>
        </w:rPr>
        <w:t xml:space="preserve"> Only the CAA has the authority to make changes to the </w:t>
      </w:r>
      <w:proofErr w:type="gramStart"/>
      <w:r w:rsidRPr="0021794C">
        <w:rPr>
          <w:rFonts w:ascii="Times New Roman" w:hAnsi="Times New Roman" w:cs="Times New Roman"/>
        </w:rPr>
        <w:t>30 calendar</w:t>
      </w:r>
      <w:proofErr w:type="gramEnd"/>
      <w:r w:rsidRPr="0021794C">
        <w:rPr>
          <w:rFonts w:ascii="Times New Roman" w:hAnsi="Times New Roman" w:cs="Times New Roman"/>
        </w:rPr>
        <w:t xml:space="preserve"> day review period. </w:t>
      </w:r>
    </w:p>
    <w:p w14:paraId="6C50E49F" w14:textId="77777777"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The Recipient shall provide all required draft reports as electronic files, either as email attachments, sent to the CATR on CD, or downloadable via FTP site. The Recipient shall provide an external hard drive containing the photographs, report, and a duplicate copy of data deliverables.</w:t>
      </w:r>
    </w:p>
    <w:p w14:paraId="6438FFE1" w14:textId="77777777"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Data format and standards for visual survey and environmental data should follow guidelines established in Attachment B. The recipient will coordinate with the CATR to upload these data to the </w:t>
      </w:r>
      <w:r w:rsidRPr="0021794C">
        <w:rPr>
          <w:rFonts w:ascii="Times New Roman" w:eastAsia="Calibri" w:hAnsi="Times New Roman" w:cs="Times New Roman"/>
          <w:color w:val="000000"/>
        </w:rPr>
        <w:t>Environmental Information Management System (EIMS).</w:t>
      </w:r>
    </w:p>
    <w:p w14:paraId="63CC855B" w14:textId="77777777" w:rsidR="00CE5F4A"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Any resulting publically available information (peer-reviewed publication, conference/workshop presentation, etc.) </w:t>
      </w:r>
      <w:proofErr w:type="gramStart"/>
      <w:r w:rsidRPr="0021794C">
        <w:rPr>
          <w:rFonts w:ascii="Times New Roman" w:hAnsi="Times New Roman" w:cs="Times New Roman"/>
        </w:rPr>
        <w:t>shall be provided</w:t>
      </w:r>
      <w:proofErr w:type="gramEnd"/>
      <w:r w:rsidRPr="0021794C">
        <w:rPr>
          <w:rFonts w:ascii="Times New Roman" w:hAnsi="Times New Roman" w:cs="Times New Roman"/>
        </w:rPr>
        <w:t xml:space="preserve"> to the Navy as a .pdf of the final document at no additional cost.</w:t>
      </w:r>
    </w:p>
    <w:p w14:paraId="783F4694" w14:textId="77777777" w:rsidR="00D25316" w:rsidRPr="0021794C" w:rsidRDefault="00CE5F4A" w:rsidP="001854E3">
      <w:pPr>
        <w:pStyle w:val="ListParagraph"/>
        <w:keepNext/>
        <w:numPr>
          <w:ilvl w:val="1"/>
          <w:numId w:val="11"/>
        </w:numPr>
        <w:tabs>
          <w:tab w:val="left" w:pos="931"/>
          <w:tab w:val="left" w:pos="1430"/>
          <w:tab w:val="left" w:pos="2880"/>
          <w:tab w:val="left" w:pos="4675"/>
          <w:tab w:val="left" w:pos="6480"/>
          <w:tab w:val="left" w:pos="8044"/>
        </w:tabs>
        <w:rPr>
          <w:rFonts w:ascii="Times New Roman" w:hAnsi="Times New Roman" w:cs="Times New Roman"/>
        </w:rPr>
      </w:pPr>
      <w:proofErr w:type="gramStart"/>
      <w:r w:rsidRPr="0021794C">
        <w:rPr>
          <w:rFonts w:ascii="Times New Roman" w:hAnsi="Times New Roman" w:cs="Times New Roman"/>
        </w:rPr>
        <w:t>The Department of Defense (DoD) have been directed to provide an approach to support increased public access to peer reviewed scholarly publications and digitally formatted scientific data arising from unclassified publicly releasable research and programs funded wholly or in part by the DoD, as directed by Office of Science and Technology Policy (OSTP) Memorandum: “Increasing Access to the Results of Federally Funded Scientific Research” PARR), dated 22 February 2013 and the ‘DoD Plan to Establish Public Access to the Results of Federally Funded Research’ dated February 2015.</w:t>
      </w:r>
      <w:proofErr w:type="gramEnd"/>
      <w:r w:rsidRPr="0021794C">
        <w:rPr>
          <w:rFonts w:ascii="Times New Roman" w:hAnsi="Times New Roman" w:cs="Times New Roman"/>
        </w:rPr>
        <w:t xml:space="preserve"> By providing greater public access to </w:t>
      </w:r>
      <w:proofErr w:type="gramStart"/>
      <w:r w:rsidRPr="0021794C">
        <w:rPr>
          <w:rFonts w:ascii="Times New Roman" w:hAnsi="Times New Roman" w:cs="Times New Roman"/>
        </w:rPr>
        <w:t>DoD</w:t>
      </w:r>
      <w:proofErr w:type="gramEnd"/>
      <w:r w:rsidRPr="0021794C">
        <w:rPr>
          <w:rFonts w:ascii="Times New Roman" w:hAnsi="Times New Roman" w:cs="Times New Roman"/>
        </w:rPr>
        <w:t xml:space="preserve"> funded research, the Department seeks to encourage and accelerate scientific breakthroughs and innovation of potential interest to DoD in carrying out its mission. A robust industrial base and commercialization of </w:t>
      </w:r>
      <w:proofErr w:type="gramStart"/>
      <w:r w:rsidRPr="0021794C">
        <w:rPr>
          <w:rFonts w:ascii="Times New Roman" w:hAnsi="Times New Roman" w:cs="Times New Roman"/>
        </w:rPr>
        <w:t>DoD</w:t>
      </w:r>
      <w:proofErr w:type="gramEnd"/>
      <w:r w:rsidRPr="0021794C">
        <w:rPr>
          <w:rFonts w:ascii="Times New Roman" w:hAnsi="Times New Roman" w:cs="Times New Roman"/>
        </w:rPr>
        <w:t xml:space="preserve"> technologies will also benefit entrepreneurship, and enhance economic growth and job creation. </w:t>
      </w:r>
    </w:p>
    <w:p w14:paraId="2F7D14FF" w14:textId="522A404E" w:rsidR="00D25316" w:rsidRPr="0021794C" w:rsidRDefault="00CE5F4A" w:rsidP="001854E3">
      <w:pPr>
        <w:pStyle w:val="ListParagraph"/>
        <w:keepNext/>
        <w:numPr>
          <w:ilvl w:val="2"/>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Scientific quality animal tracking data are of high value to the federal ocean science community, and Navy requires appropriate data from its research efforts to be </w:t>
      </w:r>
      <w:proofErr w:type="gramStart"/>
      <w:r w:rsidRPr="0021794C">
        <w:rPr>
          <w:rFonts w:ascii="Times New Roman" w:hAnsi="Times New Roman" w:cs="Times New Roman"/>
        </w:rPr>
        <w:t>curated</w:t>
      </w:r>
      <w:proofErr w:type="gramEnd"/>
      <w:r w:rsidRPr="0021794C">
        <w:rPr>
          <w:rFonts w:ascii="Times New Roman" w:hAnsi="Times New Roman" w:cs="Times New Roman"/>
        </w:rPr>
        <w:t xml:space="preserve"> and made publicly accessible using the </w:t>
      </w:r>
      <w:r w:rsidR="00566A7A" w:rsidRPr="0021794C">
        <w:rPr>
          <w:rFonts w:ascii="Times New Roman" w:hAnsi="Times New Roman" w:cs="Times New Roman"/>
        </w:rPr>
        <w:t>ATN</w:t>
      </w:r>
      <w:r w:rsidRPr="0021794C">
        <w:rPr>
          <w:rFonts w:ascii="Times New Roman" w:hAnsi="Times New Roman" w:cs="Times New Roman"/>
        </w:rPr>
        <w:t xml:space="preserve"> that is part of the Integrated Ocean Observing System of the United States (US-IOOS). The ATN is the authoritative data service for animal telemetry data of the Integrated Ocean Observing System of the United States subsystem for Data Management and Communications (US-IOOS-DMAC), which </w:t>
      </w:r>
      <w:proofErr w:type="gramStart"/>
      <w:r w:rsidRPr="0021794C">
        <w:rPr>
          <w:rFonts w:ascii="Times New Roman" w:hAnsi="Times New Roman" w:cs="Times New Roman"/>
        </w:rPr>
        <w:t>is implemented</w:t>
      </w:r>
      <w:proofErr w:type="gramEnd"/>
      <w:r w:rsidRPr="0021794C">
        <w:rPr>
          <w:rFonts w:ascii="Times New Roman" w:hAnsi="Times New Roman" w:cs="Times New Roman"/>
        </w:rPr>
        <w:t xml:space="preserve"> in partnership with the Global Ocean Observing System’s Ocean Tracking Network International Data Management Committee (GOOS-OTN-IDMC). This is to meet Navy’s obligations to provide public access to scientific research results, enhance the integrity of Navy’s scientific findings, maximize the benefits of its research contributions to the broader scientific community, and support a shared data infrastructure for Biological Ocean observing that is part of Navy’s cumulative effects assessment and long-term monitoring goals. The ATN provides quality assurance that the best available scientific dataset </w:t>
      </w:r>
      <w:proofErr w:type="gramStart"/>
      <w:r w:rsidRPr="0021794C">
        <w:rPr>
          <w:rFonts w:ascii="Times New Roman" w:hAnsi="Times New Roman" w:cs="Times New Roman"/>
        </w:rPr>
        <w:t>has been adequately captured from this study and documented for scientific reuse</w:t>
      </w:r>
      <w:proofErr w:type="gramEnd"/>
      <w:r w:rsidRPr="0021794C">
        <w:rPr>
          <w:rFonts w:ascii="Times New Roman" w:hAnsi="Times New Roman" w:cs="Times New Roman"/>
        </w:rPr>
        <w:t xml:space="preserve">. The ATN also satisfies Navy’s requirements for archiving data, as the National Centers for Environmental Information is the permanent repository for ATN data. Navy has a service agreement with the ATN Data Assembly Center (DAC) so that the Principal Investigators (PIs) of Navy-funded studies may draw upon the ATN data services without incurring any fees, as long as the PIs prepare the data in accordance with predefined ATN standards. If standards are not </w:t>
      </w:r>
      <w:proofErr w:type="gramStart"/>
      <w:r w:rsidRPr="0021794C">
        <w:rPr>
          <w:rFonts w:ascii="Times New Roman" w:hAnsi="Times New Roman" w:cs="Times New Roman"/>
        </w:rPr>
        <w:t>available</w:t>
      </w:r>
      <w:proofErr w:type="gramEnd"/>
      <w:r w:rsidRPr="0021794C">
        <w:rPr>
          <w:rFonts w:ascii="Times New Roman" w:hAnsi="Times New Roman" w:cs="Times New Roman"/>
        </w:rPr>
        <w:t xml:space="preserve"> extramural researchers will have the option to format their data according to the developing IOOS ATN DAC standards and conventions. PIs can opt for additional services provided by any of the other publically accessible websites that accept tagging data (</w:t>
      </w:r>
      <w:proofErr w:type="spellStart"/>
      <w:r w:rsidRPr="0021794C">
        <w:rPr>
          <w:rFonts w:ascii="Times New Roman" w:hAnsi="Times New Roman" w:cs="Times New Roman"/>
        </w:rPr>
        <w:t>MoveBank</w:t>
      </w:r>
      <w:proofErr w:type="spellEnd"/>
      <w:r w:rsidRPr="0021794C">
        <w:rPr>
          <w:rFonts w:ascii="Times New Roman" w:hAnsi="Times New Roman" w:cs="Times New Roman"/>
        </w:rPr>
        <w:t xml:space="preserve">, OTN, </w:t>
      </w:r>
      <w:proofErr w:type="spellStart"/>
      <w:r w:rsidRPr="0021794C">
        <w:rPr>
          <w:rFonts w:ascii="Times New Roman" w:hAnsi="Times New Roman" w:cs="Times New Roman"/>
        </w:rPr>
        <w:t>TurtleWatch</w:t>
      </w:r>
      <w:proofErr w:type="spellEnd"/>
      <w:r w:rsidRPr="0021794C">
        <w:rPr>
          <w:rFonts w:ascii="Times New Roman" w:hAnsi="Times New Roman" w:cs="Times New Roman"/>
        </w:rPr>
        <w:t xml:space="preserve">, etc.) and may incur incremental cost, but PIs </w:t>
      </w:r>
      <w:proofErr w:type="gramStart"/>
      <w:r w:rsidRPr="0021794C">
        <w:rPr>
          <w:rFonts w:ascii="Times New Roman" w:hAnsi="Times New Roman" w:cs="Times New Roman"/>
        </w:rPr>
        <w:t>are prohibited</w:t>
      </w:r>
      <w:proofErr w:type="gramEnd"/>
      <w:r w:rsidRPr="0021794C">
        <w:rPr>
          <w:rFonts w:ascii="Times New Roman" w:hAnsi="Times New Roman" w:cs="Times New Roman"/>
        </w:rPr>
        <w:t xml:space="preserve"> from invoicing any additional expenses for comparable services for animal telemetry data archiving outside of the </w:t>
      </w:r>
      <w:r w:rsidR="00566A7A" w:rsidRPr="0021794C">
        <w:rPr>
          <w:rFonts w:ascii="Times New Roman" w:hAnsi="Times New Roman" w:cs="Times New Roman"/>
        </w:rPr>
        <w:t>ATN.</w:t>
      </w:r>
      <w:r w:rsidRPr="0021794C">
        <w:rPr>
          <w:rFonts w:ascii="Times New Roman" w:hAnsi="Times New Roman" w:cs="Times New Roman"/>
        </w:rPr>
        <w:t xml:space="preserve"> </w:t>
      </w:r>
    </w:p>
    <w:p w14:paraId="44A14E1A" w14:textId="77777777" w:rsidR="00D25316" w:rsidRPr="0021794C" w:rsidRDefault="00CE5F4A" w:rsidP="001854E3">
      <w:pPr>
        <w:pStyle w:val="ListParagraph"/>
        <w:keepNext/>
        <w:numPr>
          <w:ilvl w:val="2"/>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All animal tracking data </w:t>
      </w:r>
      <w:proofErr w:type="gramStart"/>
      <w:r w:rsidRPr="0021794C">
        <w:rPr>
          <w:rFonts w:ascii="Times New Roman" w:hAnsi="Times New Roman" w:cs="Times New Roman"/>
        </w:rPr>
        <w:t>will be made</w:t>
      </w:r>
      <w:proofErr w:type="gramEnd"/>
      <w:r w:rsidRPr="0021794C">
        <w:rPr>
          <w:rFonts w:ascii="Times New Roman" w:hAnsi="Times New Roman" w:cs="Times New Roman"/>
        </w:rPr>
        <w:t xml:space="preserve"> publically accessible within 18 months after the end of this Agreement Period of Performance. Platform transmitter terminal (PTT) numbers assigned to individual satellite tags and submitted in per-deployment forms will enable track data to be viewed in real-time online at the ATN web portal in real-time.</w:t>
      </w:r>
    </w:p>
    <w:p w14:paraId="2A782A9F" w14:textId="77777777" w:rsidR="00D25316" w:rsidRPr="0021794C" w:rsidRDefault="00CE5F4A" w:rsidP="001854E3">
      <w:pPr>
        <w:pStyle w:val="ListParagraph"/>
        <w:keepNext/>
        <w:numPr>
          <w:ilvl w:val="2"/>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Acoustic and other archival tag data </w:t>
      </w:r>
      <w:proofErr w:type="gramStart"/>
      <w:r w:rsidRPr="0021794C">
        <w:rPr>
          <w:rFonts w:ascii="Times New Roman" w:hAnsi="Times New Roman" w:cs="Times New Roman"/>
        </w:rPr>
        <w:t>will be submitted</w:t>
      </w:r>
      <w:proofErr w:type="gramEnd"/>
      <w:r w:rsidRPr="0021794C">
        <w:rPr>
          <w:rFonts w:ascii="Times New Roman" w:hAnsi="Times New Roman" w:cs="Times New Roman"/>
        </w:rPr>
        <w:t xml:space="preserve"> to the ATN web portal at a minimum of every six months during the life of a project. Some acoustic data </w:t>
      </w:r>
      <w:proofErr w:type="gramStart"/>
      <w:r w:rsidRPr="0021794C">
        <w:rPr>
          <w:rFonts w:ascii="Times New Roman" w:hAnsi="Times New Roman" w:cs="Times New Roman"/>
        </w:rPr>
        <w:t>can be transmitted</w:t>
      </w:r>
      <w:proofErr w:type="gramEnd"/>
      <w:r w:rsidRPr="0021794C">
        <w:rPr>
          <w:rFonts w:ascii="Times New Roman" w:hAnsi="Times New Roman" w:cs="Times New Roman"/>
        </w:rPr>
        <w:t xml:space="preserve"> in real-time and displayed on the ATN data portal. The successful annual submission of complete tag data will ensure timely incremental funding of multi-year projects. </w:t>
      </w:r>
    </w:p>
    <w:p w14:paraId="37B356B1" w14:textId="04A43454" w:rsidR="00CE5F4A" w:rsidRPr="0021794C" w:rsidRDefault="00CE5F4A" w:rsidP="001854E3">
      <w:pPr>
        <w:pStyle w:val="ListParagraph"/>
        <w:keepNext/>
        <w:numPr>
          <w:ilvl w:val="2"/>
          <w:numId w:val="11"/>
        </w:numPr>
        <w:tabs>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The Recipient will be entitled to require that access to the data that is uploaded to ATN DAC be initially restricted (i.e. password protected) to only individuals who are approved by that contractor at their sole discretion. These data </w:t>
      </w:r>
      <w:proofErr w:type="gramStart"/>
      <w:r w:rsidRPr="0021794C">
        <w:rPr>
          <w:rFonts w:ascii="Times New Roman" w:hAnsi="Times New Roman" w:cs="Times New Roman"/>
        </w:rPr>
        <w:t>are referred</w:t>
      </w:r>
      <w:proofErr w:type="gramEnd"/>
      <w:r w:rsidRPr="0021794C">
        <w:rPr>
          <w:rFonts w:ascii="Times New Roman" w:hAnsi="Times New Roman" w:cs="Times New Roman"/>
        </w:rPr>
        <w:t xml:space="preserve"> to as ‘restricted data’, and can remain restricted for a period of 18 months after the end of this CTO Period of Performance. Restricted track and detection data for satellite, archival and acoustic </w:t>
      </w:r>
      <w:proofErr w:type="gramStart"/>
      <w:r w:rsidRPr="0021794C">
        <w:rPr>
          <w:rFonts w:ascii="Times New Roman" w:hAnsi="Times New Roman" w:cs="Times New Roman"/>
        </w:rPr>
        <w:t>will be plotted</w:t>
      </w:r>
      <w:proofErr w:type="gramEnd"/>
      <w:r w:rsidRPr="0021794C">
        <w:rPr>
          <w:rFonts w:ascii="Times New Roman" w:hAnsi="Times New Roman" w:cs="Times New Roman"/>
        </w:rPr>
        <w:t xml:space="preserve"> on the DAC web portal when submitted to the ATN DAC but will not be downloadable to individuals not approved by the Recipient.</w:t>
      </w:r>
    </w:p>
    <w:p w14:paraId="516F72E1" w14:textId="77777777" w:rsidR="00D25316" w:rsidRPr="0021794C" w:rsidRDefault="00CE5F4A" w:rsidP="001854E3">
      <w:pPr>
        <w:pStyle w:val="ListParagraph"/>
        <w:numPr>
          <w:ilvl w:val="1"/>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Submittal/Deliverable Standards:  All submittals/deliverables are expected to be of the highest professional quality and will be rejected if any of the following exists:</w:t>
      </w:r>
    </w:p>
    <w:p w14:paraId="45D80D68" w14:textId="77777777"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 xml:space="preserve">there are typographical errors, spelling, or grammar mistakes; </w:t>
      </w:r>
    </w:p>
    <w:p w14:paraId="7E043FC8" w14:textId="3AFA77AB"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roofErr w:type="gramStart"/>
      <w:r w:rsidRPr="0021794C">
        <w:rPr>
          <w:rFonts w:ascii="Times New Roman" w:hAnsi="Times New Roman" w:cs="Times New Roman"/>
        </w:rPr>
        <w:t>results</w:t>
      </w:r>
      <w:proofErr w:type="gramEnd"/>
      <w:r w:rsidRPr="0021794C">
        <w:rPr>
          <w:rFonts w:ascii="Times New Roman" w:hAnsi="Times New Roman" w:cs="Times New Roman"/>
        </w:rPr>
        <w:t xml:space="preserve"> and discussion are not tied directly to th</w:t>
      </w:r>
      <w:r w:rsidR="00566A7A" w:rsidRPr="0021794C">
        <w:rPr>
          <w:rFonts w:ascii="Times New Roman" w:hAnsi="Times New Roman" w:cs="Times New Roman"/>
        </w:rPr>
        <w:t>e Purpose described in Section 1.2.</w:t>
      </w:r>
    </w:p>
    <w:p w14:paraId="11CE348C" w14:textId="0DD4F4D7"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the document is not organized</w:t>
      </w:r>
      <w:r w:rsidR="00566A7A" w:rsidRPr="0021794C">
        <w:rPr>
          <w:rFonts w:ascii="Times New Roman" w:hAnsi="Times New Roman" w:cs="Times New Roman"/>
        </w:rPr>
        <w:t xml:space="preserve"> in a manner that flows well</w:t>
      </w:r>
    </w:p>
    <w:p w14:paraId="7916CFE4" w14:textId="080E7F3A"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the document does not provide appropriate context, background, literature review, and comparison to other relevant studies, lo</w:t>
      </w:r>
      <w:r w:rsidR="00566A7A" w:rsidRPr="0021794C">
        <w:rPr>
          <w:rFonts w:ascii="Times New Roman" w:hAnsi="Times New Roman" w:cs="Times New Roman"/>
        </w:rPr>
        <w:t>cations, and similar species</w:t>
      </w:r>
    </w:p>
    <w:p w14:paraId="54B42F0F" w14:textId="2BCB3710"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the appropriate style guide is not adhered to (in most c</w:t>
      </w:r>
      <w:r w:rsidR="00566A7A" w:rsidRPr="0021794C">
        <w:rPr>
          <w:rFonts w:ascii="Times New Roman" w:hAnsi="Times New Roman" w:cs="Times New Roman"/>
        </w:rPr>
        <w:t>ases this is the JWM or CSE)</w:t>
      </w:r>
    </w:p>
    <w:p w14:paraId="2CFF8A91" w14:textId="7CFA3D64"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roofErr w:type="gramStart"/>
      <w:r w:rsidRPr="0021794C">
        <w:rPr>
          <w:rFonts w:ascii="Times New Roman" w:hAnsi="Times New Roman" w:cs="Times New Roman"/>
        </w:rPr>
        <w:t>the</w:t>
      </w:r>
      <w:proofErr w:type="gramEnd"/>
      <w:r w:rsidRPr="0021794C">
        <w:rPr>
          <w:rFonts w:ascii="Times New Roman" w:hAnsi="Times New Roman" w:cs="Times New Roman"/>
        </w:rPr>
        <w:t xml:space="preserve"> document is not fully formatted (e.g.  functional table of content links, consistent fonts/styles throughout document, accurate page numbers, accurate and complete stand-alone appendices [if applicable], accurate and functional figure titles, table titles, section headers, and table of contents need to be complete and acc</w:t>
      </w:r>
      <w:r w:rsidR="00566A7A" w:rsidRPr="0021794C">
        <w:rPr>
          <w:rFonts w:ascii="Times New Roman" w:hAnsi="Times New Roman" w:cs="Times New Roman"/>
        </w:rPr>
        <w:t>urate)</w:t>
      </w:r>
    </w:p>
    <w:p w14:paraId="2D781B32" w14:textId="7FF9EFC5" w:rsidR="00CE5F4A"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abbreviations and acronyms are not consistent throughout each submitted document; references/literature not cited fully cross-checked between what is in the document vs. what is presented in the references section; data in tables shall be checked for consistency if information is repeated throughout the document or referenced in other documents, figure titles shall be checked against what is presented in the figures; appendices/figures shall be for the current project and not a copy/paste from another project, prior</w:t>
      </w:r>
      <w:r w:rsidR="00566A7A" w:rsidRPr="0021794C">
        <w:rPr>
          <w:rFonts w:ascii="Times New Roman" w:hAnsi="Times New Roman" w:cs="Times New Roman"/>
        </w:rPr>
        <w:t xml:space="preserve"> to submittal for client review</w:t>
      </w:r>
    </w:p>
    <w:p w14:paraId="23E0D326" w14:textId="77777777" w:rsidR="00D25316" w:rsidRPr="0021794C" w:rsidRDefault="00CE5F4A" w:rsidP="001854E3">
      <w:pPr>
        <w:pStyle w:val="ListParagraph"/>
        <w:numPr>
          <w:ilvl w:val="1"/>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rPr>
        <w:t xml:space="preserve">The draft report shall be a complete document that </w:t>
      </w:r>
      <w:proofErr w:type="gramStart"/>
      <w:r w:rsidRPr="0021794C">
        <w:rPr>
          <w:rFonts w:ascii="Times New Roman" w:hAnsi="Times New Roman" w:cs="Times New Roman"/>
        </w:rPr>
        <w:t>has been proofread</w:t>
      </w:r>
      <w:proofErr w:type="gramEnd"/>
      <w:r w:rsidRPr="0021794C">
        <w:rPr>
          <w:rFonts w:ascii="Times New Roman" w:hAnsi="Times New Roman" w:cs="Times New Roman"/>
        </w:rPr>
        <w:t xml:space="preserve"> for spelling and grammatical errors and contains all text, figures, graphics, photographs and tables provided for review.  </w:t>
      </w:r>
    </w:p>
    <w:p w14:paraId="01238C81" w14:textId="1B95A0C1" w:rsidR="00D25316" w:rsidRPr="0021794C" w:rsidRDefault="00CE5F4A" w:rsidP="001854E3">
      <w:pPr>
        <w:pStyle w:val="ListParagraph"/>
        <w:numPr>
          <w:ilvl w:val="1"/>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hAnsi="Times New Roman" w:cs="Times New Roman"/>
          <w:b/>
        </w:rPr>
        <w:t>Data.</w:t>
      </w:r>
      <w:r w:rsidRPr="0021794C">
        <w:rPr>
          <w:rFonts w:ascii="Times New Roman" w:hAnsi="Times New Roman" w:cs="Times New Roman"/>
        </w:rPr>
        <w:t xml:space="preserve"> All raw data, data sheets and electronic databases (including GIS data) shall be submitted</w:t>
      </w:r>
      <w:r w:rsidR="00566A7A" w:rsidRPr="0021794C">
        <w:rPr>
          <w:rFonts w:ascii="Times New Roman" w:hAnsi="Times New Roman" w:cs="Times New Roman"/>
        </w:rPr>
        <w:t xml:space="preserve"> with the final t</w:t>
      </w:r>
      <w:r w:rsidRPr="0021794C">
        <w:rPr>
          <w:rFonts w:ascii="Times New Roman" w:hAnsi="Times New Roman" w:cs="Times New Roman"/>
        </w:rPr>
        <w:t>echnical</w:t>
      </w:r>
      <w:r w:rsidR="00566A7A" w:rsidRPr="0021794C">
        <w:rPr>
          <w:rFonts w:ascii="Times New Roman" w:hAnsi="Times New Roman" w:cs="Times New Roman"/>
        </w:rPr>
        <w:t xml:space="preserve"> r</w:t>
      </w:r>
      <w:r w:rsidR="00D25316" w:rsidRPr="0021794C">
        <w:rPr>
          <w:rFonts w:ascii="Times New Roman" w:hAnsi="Times New Roman" w:cs="Times New Roman"/>
        </w:rPr>
        <w:t>eport via external hard drive</w:t>
      </w:r>
    </w:p>
    <w:p w14:paraId="66C27AE3" w14:textId="77777777" w:rsidR="00D25316" w:rsidRPr="0021794C" w:rsidRDefault="00CE5F4A" w:rsidP="001854E3">
      <w:pPr>
        <w:pStyle w:val="ListParagraph"/>
        <w:numPr>
          <w:ilvl w:val="1"/>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rPr>
      </w:pPr>
      <w:r w:rsidRPr="0021794C">
        <w:rPr>
          <w:rFonts w:ascii="Times New Roman" w:hAnsi="Times New Roman" w:cs="Times New Roman"/>
          <w:b/>
        </w:rPr>
        <w:t>Maps</w:t>
      </w:r>
    </w:p>
    <w:p w14:paraId="43A0E718" w14:textId="77777777"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eastAsia="Times New Roman" w:hAnsi="Times New Roman" w:cs="Times New Roman"/>
          <w:color w:val="000000"/>
        </w:rPr>
        <w:t xml:space="preserve">All maps created for this Agreement </w:t>
      </w:r>
      <w:proofErr w:type="gramStart"/>
      <w:r w:rsidRPr="0021794C">
        <w:rPr>
          <w:rFonts w:ascii="Times New Roman" w:eastAsia="Times New Roman" w:hAnsi="Times New Roman" w:cs="Times New Roman"/>
          <w:color w:val="000000"/>
        </w:rPr>
        <w:t>shall be incorporated</w:t>
      </w:r>
      <w:proofErr w:type="gramEnd"/>
      <w:r w:rsidRPr="0021794C">
        <w:rPr>
          <w:rFonts w:ascii="Times New Roman" w:eastAsia="Times New Roman" w:hAnsi="Times New Roman" w:cs="Times New Roman"/>
          <w:color w:val="000000"/>
        </w:rPr>
        <w:t xml:space="preserve"> in the draft and final reports.  All maps </w:t>
      </w:r>
      <w:proofErr w:type="gramStart"/>
      <w:r w:rsidRPr="0021794C">
        <w:rPr>
          <w:rFonts w:ascii="Times New Roman" w:eastAsia="Times New Roman" w:hAnsi="Times New Roman" w:cs="Times New Roman"/>
          <w:color w:val="000000"/>
        </w:rPr>
        <w:t>shall be printed</w:t>
      </w:r>
      <w:proofErr w:type="gramEnd"/>
      <w:r w:rsidRPr="0021794C">
        <w:rPr>
          <w:rFonts w:ascii="Times New Roman" w:eastAsia="Times New Roman" w:hAnsi="Times New Roman" w:cs="Times New Roman"/>
          <w:color w:val="000000"/>
        </w:rPr>
        <w:t xml:space="preserve"> on 8.5 by 11-inch paper or 11 by 17-inch paper folded to match the size of the report(s).</w:t>
      </w:r>
    </w:p>
    <w:p w14:paraId="50CEE6E5" w14:textId="77777777" w:rsidR="00D25316"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eastAsia="Times New Roman" w:hAnsi="Times New Roman" w:cs="Times New Roman"/>
          <w:color w:val="000000"/>
        </w:rPr>
        <w:t xml:space="preserve">All maps </w:t>
      </w:r>
      <w:proofErr w:type="gramStart"/>
      <w:r w:rsidRPr="0021794C">
        <w:rPr>
          <w:rFonts w:ascii="Times New Roman" w:eastAsia="Times New Roman" w:hAnsi="Times New Roman" w:cs="Times New Roman"/>
          <w:color w:val="000000"/>
        </w:rPr>
        <w:t>shall be printed</w:t>
      </w:r>
      <w:proofErr w:type="gramEnd"/>
      <w:r w:rsidRPr="0021794C">
        <w:rPr>
          <w:rFonts w:ascii="Times New Roman" w:eastAsia="Times New Roman" w:hAnsi="Times New Roman" w:cs="Times New Roman"/>
          <w:color w:val="000000"/>
        </w:rPr>
        <w:t xml:space="preserve"> at an acceptable scale using a State Plane projection, Zone 0405, North American Datum 1983 or USGS. Electronic copies of all maps </w:t>
      </w:r>
      <w:proofErr w:type="gramStart"/>
      <w:r w:rsidRPr="0021794C">
        <w:rPr>
          <w:rFonts w:ascii="Times New Roman" w:eastAsia="Times New Roman" w:hAnsi="Times New Roman" w:cs="Times New Roman"/>
          <w:color w:val="000000"/>
        </w:rPr>
        <w:t>shall also be provided</w:t>
      </w:r>
      <w:proofErr w:type="gramEnd"/>
      <w:r w:rsidRPr="0021794C">
        <w:rPr>
          <w:rFonts w:ascii="Times New Roman" w:eastAsia="Times New Roman" w:hAnsi="Times New Roman" w:cs="Times New Roman"/>
          <w:color w:val="000000"/>
        </w:rPr>
        <w:t>.</w:t>
      </w:r>
    </w:p>
    <w:p w14:paraId="00AE3C42" w14:textId="06A7C745" w:rsidR="00CE5F4A" w:rsidRPr="0021794C" w:rsidRDefault="00CE5F4A" w:rsidP="001854E3">
      <w:pPr>
        <w:pStyle w:val="ListParagraph"/>
        <w:numPr>
          <w:ilvl w:val="2"/>
          <w:numId w:val="11"/>
        </w:numPr>
        <w:tabs>
          <w:tab w:val="left" w:pos="720"/>
          <w:tab w:val="left" w:pos="1080"/>
          <w:tab w:val="left" w:pos="2880"/>
          <w:tab w:val="left" w:pos="378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21794C">
        <w:rPr>
          <w:rFonts w:ascii="Times New Roman" w:eastAsia="Times New Roman" w:hAnsi="Times New Roman" w:cs="Times New Roman"/>
          <w:color w:val="000000"/>
        </w:rPr>
        <w:t>All maps created for this Agreement shall contain the following information: (a) title, (b) scale bar, (c) legend, (d) date, (e) north arrow and (f) notation identifying who prepared the map.</w:t>
      </w:r>
    </w:p>
    <w:p w14:paraId="2F0A87C1" w14:textId="77777777" w:rsidR="00D25316" w:rsidRPr="0021794C" w:rsidRDefault="00CE5F4A" w:rsidP="001854E3">
      <w:pPr>
        <w:pStyle w:val="ListParagraph"/>
        <w:widowControl w:val="0"/>
        <w:numPr>
          <w:ilvl w:val="1"/>
          <w:numId w:val="11"/>
        </w:numPr>
        <w:tabs>
          <w:tab w:val="left" w:pos="360"/>
        </w:tabs>
        <w:autoSpaceDN w:val="0"/>
        <w:spacing w:after="0" w:line="240" w:lineRule="auto"/>
        <w:rPr>
          <w:rFonts w:ascii="Times New Roman" w:hAnsi="Times New Roman" w:cs="Times New Roman"/>
          <w:b/>
        </w:rPr>
      </w:pPr>
      <w:r w:rsidRPr="0021794C">
        <w:rPr>
          <w:rFonts w:ascii="Times New Roman" w:hAnsi="Times New Roman" w:cs="Times New Roman"/>
          <w:b/>
        </w:rPr>
        <w:t>Photographs</w:t>
      </w:r>
    </w:p>
    <w:p w14:paraId="40AC9FFA" w14:textId="390011F3" w:rsidR="0075601D" w:rsidRPr="0021794C" w:rsidRDefault="00CE5F4A" w:rsidP="003D6F9D">
      <w:pPr>
        <w:pStyle w:val="ListParagraph"/>
        <w:widowControl w:val="0"/>
        <w:numPr>
          <w:ilvl w:val="2"/>
          <w:numId w:val="11"/>
        </w:numPr>
        <w:tabs>
          <w:tab w:val="left" w:pos="360"/>
        </w:tabs>
        <w:autoSpaceDN w:val="0"/>
        <w:spacing w:after="0" w:line="240" w:lineRule="auto"/>
        <w:rPr>
          <w:rFonts w:ascii="Times New Roman" w:hAnsi="Times New Roman" w:cs="Times New Roman"/>
        </w:rPr>
      </w:pPr>
      <w:r w:rsidRPr="0021794C">
        <w:rPr>
          <w:rFonts w:ascii="Times New Roman" w:hAnsi="Times New Roman" w:cs="Times New Roman"/>
        </w:rPr>
        <w:t xml:space="preserve">The Recipient will document and record pertinent aspects of the work using color digital imagery. The Recipient will provide camera and all necessary equipment. Photographs of activities documented shall be included via </w:t>
      </w:r>
      <w:r w:rsidR="00B0636C" w:rsidRPr="0021794C">
        <w:rPr>
          <w:rFonts w:ascii="Times New Roman" w:hAnsi="Times New Roman" w:cs="Times New Roman"/>
        </w:rPr>
        <w:t xml:space="preserve">a </w:t>
      </w:r>
      <w:r w:rsidRPr="0021794C">
        <w:rPr>
          <w:rFonts w:ascii="Times New Roman" w:hAnsi="Times New Roman" w:cs="Times New Roman"/>
        </w:rPr>
        <w:t xml:space="preserve">deliverable of external hard drive. All photographs shall become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w:t>
      </w:r>
      <w:proofErr w:type="gramStart"/>
      <w:r w:rsidRPr="0021794C">
        <w:rPr>
          <w:rFonts w:ascii="Times New Roman" w:hAnsi="Times New Roman" w:cs="Times New Roman"/>
        </w:rPr>
        <w:t>property</w:t>
      </w:r>
      <w:proofErr w:type="gramEnd"/>
      <w:r w:rsidRPr="0021794C">
        <w:rPr>
          <w:rFonts w:ascii="Times New Roman" w:hAnsi="Times New Roman" w:cs="Times New Roman"/>
        </w:rPr>
        <w:t xml:space="preserve">. All original photographs shall be appropriately labeled with information to </w:t>
      </w:r>
      <w:proofErr w:type="gramStart"/>
      <w:r w:rsidRPr="0021794C">
        <w:rPr>
          <w:rFonts w:ascii="Times New Roman" w:hAnsi="Times New Roman" w:cs="Times New Roman"/>
        </w:rPr>
        <w:t>include:</w:t>
      </w:r>
      <w:proofErr w:type="gramEnd"/>
      <w:r w:rsidRPr="0021794C">
        <w:rPr>
          <w:rFonts w:ascii="Times New Roman" w:hAnsi="Times New Roman" w:cs="Times New Roman"/>
        </w:rPr>
        <w:t xml:space="preserve"> </w:t>
      </w:r>
      <w:r w:rsidR="00D25316" w:rsidRPr="0021794C">
        <w:rPr>
          <w:rFonts w:ascii="Times New Roman" w:hAnsi="Times New Roman" w:cs="Times New Roman"/>
        </w:rPr>
        <w:t>date, location (specific place and installation), subject/activity, activity documented,</w:t>
      </w:r>
      <w:r w:rsidR="00B0636C" w:rsidRPr="0021794C">
        <w:rPr>
          <w:rFonts w:ascii="Times New Roman" w:hAnsi="Times New Roman" w:cs="Times New Roman"/>
        </w:rPr>
        <w:t xml:space="preserve"> permit number,</w:t>
      </w:r>
      <w:r w:rsidR="00D25316" w:rsidRPr="0021794C">
        <w:rPr>
          <w:rFonts w:ascii="Times New Roman" w:hAnsi="Times New Roman" w:cs="Times New Roman"/>
        </w:rPr>
        <w:t xml:space="preserve"> identification of any place in the picture; and photograp</w:t>
      </w:r>
      <w:r w:rsidR="003D6F9D" w:rsidRPr="0021794C">
        <w:rPr>
          <w:rFonts w:ascii="Times New Roman" w:hAnsi="Times New Roman" w:cs="Times New Roman"/>
        </w:rPr>
        <w:t>her.</w:t>
      </w:r>
    </w:p>
    <w:p w14:paraId="61AA9F70" w14:textId="3DDAAE8B" w:rsidR="00231570" w:rsidRPr="0021794C" w:rsidRDefault="009B290E" w:rsidP="001854E3">
      <w:pPr>
        <w:pStyle w:val="Heading1"/>
        <w:numPr>
          <w:ilvl w:val="0"/>
          <w:numId w:val="18"/>
        </w:numPr>
        <w:rPr>
          <w:rFonts w:ascii="Times New Roman" w:hAnsi="Times New Roman" w:cs="Times New Roman"/>
          <w:color w:val="auto"/>
          <w:sz w:val="22"/>
          <w:szCs w:val="22"/>
        </w:rPr>
      </w:pPr>
      <w:bookmarkStart w:id="20" w:name="_Toc20928887"/>
      <w:r w:rsidRPr="0021794C">
        <w:rPr>
          <w:rFonts w:ascii="Times New Roman" w:hAnsi="Times New Roman" w:cs="Times New Roman"/>
          <w:color w:val="auto"/>
          <w:sz w:val="22"/>
          <w:szCs w:val="22"/>
        </w:rPr>
        <w:t>Data and Publication</w:t>
      </w:r>
      <w:bookmarkEnd w:id="20"/>
    </w:p>
    <w:p w14:paraId="0DB57208" w14:textId="10BE03FF" w:rsidR="009B290E" w:rsidRPr="0021794C" w:rsidRDefault="009B290E" w:rsidP="001854E3">
      <w:pPr>
        <w:pStyle w:val="NoSpacing"/>
        <w:numPr>
          <w:ilvl w:val="0"/>
          <w:numId w:val="16"/>
        </w:numPr>
        <w:rPr>
          <w:rFonts w:ascii="Times New Roman" w:hAnsi="Times New Roman" w:cs="Times New Roman"/>
        </w:rPr>
      </w:pPr>
      <w:r w:rsidRPr="0021794C">
        <w:rPr>
          <w:rFonts w:ascii="Times New Roman" w:hAnsi="Times New Roman" w:cs="Times New Roman"/>
        </w:rPr>
        <w:t xml:space="preserve">This </w:t>
      </w:r>
      <w:r w:rsidR="004A25B4" w:rsidRPr="0021794C">
        <w:rPr>
          <w:rFonts w:ascii="Times New Roman" w:hAnsi="Times New Roman" w:cs="Times New Roman"/>
        </w:rPr>
        <w:t>CA</w:t>
      </w:r>
      <w:r w:rsidRPr="0021794C">
        <w:rPr>
          <w:rFonts w:ascii="Times New Roman" w:hAnsi="Times New Roman" w:cs="Times New Roman"/>
        </w:rPr>
        <w:t xml:space="preserve"> is subject to, and Recipient shall comply with, </w:t>
      </w:r>
      <w:proofErr w:type="gramStart"/>
      <w:r w:rsidRPr="0021794C">
        <w:rPr>
          <w:rFonts w:ascii="Times New Roman" w:hAnsi="Times New Roman" w:cs="Times New Roman"/>
        </w:rPr>
        <w:t>2</w:t>
      </w:r>
      <w:proofErr w:type="gramEnd"/>
      <w:r w:rsidRPr="0021794C">
        <w:rPr>
          <w:rFonts w:ascii="Times New Roman" w:hAnsi="Times New Roman" w:cs="Times New Roman"/>
        </w:rPr>
        <w:t xml:space="preserve"> CFR 200.315 concerning “Intangible Property,” which includes use of research data.  </w:t>
      </w:r>
      <w:proofErr w:type="gramStart"/>
      <w:r w:rsidRPr="0021794C">
        <w:rPr>
          <w:rFonts w:ascii="Times New Roman" w:eastAsia="SimSun" w:hAnsi="Times New Roman" w:cs="Times New Roman"/>
          <w:lang w:eastAsia="zh-CN"/>
        </w:rPr>
        <w:t>Any information or data protected by federal law will be identified by the Government prior to being provided to Recipient</w:t>
      </w:r>
      <w:proofErr w:type="gramEnd"/>
      <w:r w:rsidRPr="0021794C">
        <w:rPr>
          <w:rFonts w:ascii="Times New Roman" w:eastAsia="SimSun" w:hAnsi="Times New Roman" w:cs="Times New Roman"/>
          <w:lang w:eastAsia="zh-CN"/>
        </w:rPr>
        <w:t xml:space="preserve"> and the Government will notify the Recipient in advance of applicable limitations on such information.  </w:t>
      </w:r>
      <w:proofErr w:type="gramStart"/>
      <w:r w:rsidRPr="0021794C">
        <w:rPr>
          <w:rFonts w:ascii="Times New Roman" w:eastAsia="SimSun" w:hAnsi="Times New Roman" w:cs="Times New Roman"/>
          <w:lang w:eastAsia="zh-CN"/>
        </w:rPr>
        <w:t xml:space="preserve">Except as to information so identified and limited, there are no restrictions on reporting or publishing reports based upon the fundamental research that is the subject of </w:t>
      </w:r>
      <w:r w:rsidR="004A25B4" w:rsidRPr="0021794C">
        <w:rPr>
          <w:rFonts w:ascii="Times New Roman" w:eastAsia="SimSun" w:hAnsi="Times New Roman" w:cs="Times New Roman"/>
          <w:lang w:eastAsia="zh-CN"/>
        </w:rPr>
        <w:t>this CA.</w:t>
      </w:r>
      <w:proofErr w:type="gramEnd"/>
    </w:p>
    <w:p w14:paraId="04E44765" w14:textId="77777777" w:rsidR="009B290E" w:rsidRPr="0021794C" w:rsidRDefault="009B290E" w:rsidP="004407AE">
      <w:pPr>
        <w:pStyle w:val="NoSpacing"/>
        <w:rPr>
          <w:rFonts w:ascii="Times New Roman" w:hAnsi="Times New Roman" w:cs="Times New Roman"/>
        </w:rPr>
      </w:pPr>
    </w:p>
    <w:p w14:paraId="6E8C60F0" w14:textId="5B657009" w:rsidR="009B290E" w:rsidRPr="0021794C" w:rsidRDefault="009B290E" w:rsidP="00275058">
      <w:pPr>
        <w:pStyle w:val="NoSpacing"/>
        <w:ind w:left="720"/>
        <w:rPr>
          <w:rFonts w:ascii="Times New Roman" w:hAnsi="Times New Roman" w:cs="Times New Roman"/>
        </w:rPr>
      </w:pPr>
      <w:r w:rsidRPr="0021794C">
        <w:rPr>
          <w:rFonts w:ascii="Times New Roman" w:eastAsia="SimSun" w:hAnsi="Times New Roman" w:cs="Times New Roman"/>
          <w:lang w:eastAsia="zh-CN"/>
        </w:rPr>
        <w:t xml:space="preserve">The Federal Government has the right to obtain, reproduce, publish or otherwise use the data first produced under this Agreement and authorize others to receive, reproduce, publish, or otherwise use such data for Federal purposes.  </w:t>
      </w:r>
      <w:r w:rsidRPr="0021794C">
        <w:rPr>
          <w:rFonts w:ascii="Times New Roman" w:hAnsi="Times New Roman" w:cs="Times New Roman"/>
        </w:rPr>
        <w:t xml:space="preserve">The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acknowledges and agrees that the Recipient’s fundamental consideration in performing the research under this Agreement shall be Recipient’s right to publish the results of such research for academic and scientific purposes.  The Recipient shall submit, for review and comment, any proposed professional, scientific or non-scientific report, paper or note published or unpublished or be part of any technical or non-technical presentation or be provided to anyone not a party to this Agreement to the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thirty (30) days prior to the submission of the work mentioned above.  </w:t>
      </w:r>
    </w:p>
    <w:p w14:paraId="4CEC686D" w14:textId="18BF0DB1" w:rsidR="009B290E" w:rsidRPr="0021794C" w:rsidRDefault="009B290E" w:rsidP="001854E3">
      <w:pPr>
        <w:pStyle w:val="NoSpacing"/>
        <w:numPr>
          <w:ilvl w:val="0"/>
          <w:numId w:val="16"/>
        </w:numPr>
        <w:rPr>
          <w:rFonts w:ascii="Times New Roman" w:hAnsi="Times New Roman" w:cs="Times New Roman"/>
        </w:rPr>
      </w:pPr>
      <w:r w:rsidRPr="0021794C">
        <w:rPr>
          <w:rFonts w:ascii="Times New Roman" w:hAnsi="Times New Roman" w:cs="Times New Roman"/>
        </w:rPr>
        <w:t>The acknowledgements for any paper or presentation resulting from this work shall include the following statement: “This research was funded by the U.S., Commander Pacific Fleet.”</w:t>
      </w:r>
    </w:p>
    <w:p w14:paraId="509E6F48" w14:textId="004BABA5" w:rsidR="009B290E" w:rsidRPr="0021794C" w:rsidRDefault="009B290E" w:rsidP="001854E3">
      <w:pPr>
        <w:pStyle w:val="NoSpacing"/>
        <w:numPr>
          <w:ilvl w:val="0"/>
          <w:numId w:val="16"/>
        </w:numPr>
        <w:rPr>
          <w:rFonts w:ascii="Times New Roman" w:hAnsi="Times New Roman" w:cs="Times New Roman"/>
        </w:rPr>
      </w:pPr>
      <w:r w:rsidRPr="0021794C">
        <w:rPr>
          <w:rFonts w:ascii="Times New Roman" w:hAnsi="Times New Roman" w:cs="Times New Roman"/>
        </w:rPr>
        <w:t xml:space="preserve">Any publications resulting from this work </w:t>
      </w:r>
      <w:proofErr w:type="gramStart"/>
      <w:r w:rsidRPr="0021794C">
        <w:rPr>
          <w:rFonts w:ascii="Times New Roman" w:hAnsi="Times New Roman" w:cs="Times New Roman"/>
        </w:rPr>
        <w:t>shall be provided</w:t>
      </w:r>
      <w:proofErr w:type="gramEnd"/>
      <w:r w:rsidRPr="0021794C">
        <w:rPr>
          <w:rFonts w:ascii="Times New Roman" w:hAnsi="Times New Roman" w:cs="Times New Roman"/>
        </w:rPr>
        <w:t xml:space="preserve"> at no cost to the Department of the Navy in quantities jointly determined by the Department of the Navy representative and the Recipient at the time of publication.</w:t>
      </w:r>
    </w:p>
    <w:p w14:paraId="0966D9EC" w14:textId="35D91D64" w:rsidR="009B290E" w:rsidRPr="0021794C" w:rsidRDefault="009B290E" w:rsidP="001854E3">
      <w:pPr>
        <w:pStyle w:val="NoSpacing"/>
        <w:numPr>
          <w:ilvl w:val="0"/>
          <w:numId w:val="16"/>
        </w:numPr>
        <w:rPr>
          <w:rFonts w:ascii="Times New Roman" w:hAnsi="Times New Roman" w:cs="Times New Roman"/>
        </w:rPr>
      </w:pPr>
      <w:r w:rsidRPr="0021794C">
        <w:rPr>
          <w:rFonts w:ascii="Times New Roman" w:hAnsi="Times New Roman" w:cs="Times New Roman"/>
        </w:rPr>
        <w:t xml:space="preserve">The Recipient shall be responsible for ensuring all personnel participating in activities under this Agreement have read and acknowledged the </w:t>
      </w:r>
      <w:r w:rsidR="004B70A3" w:rsidRPr="0021794C">
        <w:rPr>
          <w:rFonts w:ascii="Times New Roman" w:hAnsi="Times New Roman" w:cs="Times New Roman"/>
        </w:rPr>
        <w:t>“Data and Publication”</w:t>
      </w:r>
      <w:r w:rsidRPr="0021794C">
        <w:rPr>
          <w:rFonts w:ascii="Times New Roman" w:hAnsi="Times New Roman" w:cs="Times New Roman"/>
        </w:rPr>
        <w:t xml:space="preserve"> provisions of this Agreement.</w:t>
      </w:r>
    </w:p>
    <w:p w14:paraId="006AC9B7" w14:textId="009CF2AA" w:rsidR="00286FFC" w:rsidRPr="0021794C" w:rsidRDefault="009B290E" w:rsidP="001854E3">
      <w:pPr>
        <w:pStyle w:val="Heading1"/>
        <w:numPr>
          <w:ilvl w:val="0"/>
          <w:numId w:val="18"/>
        </w:numPr>
        <w:rPr>
          <w:rFonts w:ascii="Times New Roman" w:hAnsi="Times New Roman" w:cs="Times New Roman"/>
          <w:color w:val="auto"/>
          <w:sz w:val="22"/>
          <w:szCs w:val="22"/>
        </w:rPr>
      </w:pPr>
      <w:bookmarkStart w:id="21" w:name="_Toc20928888"/>
      <w:r w:rsidRPr="0021794C">
        <w:rPr>
          <w:rFonts w:ascii="Times New Roman" w:hAnsi="Times New Roman" w:cs="Times New Roman"/>
          <w:color w:val="auto"/>
          <w:sz w:val="22"/>
          <w:szCs w:val="22"/>
        </w:rPr>
        <w:t>Release of Information</w:t>
      </w:r>
      <w:bookmarkEnd w:id="21"/>
    </w:p>
    <w:p w14:paraId="20161104" w14:textId="0E2853FB"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The Recipient shall not respond to any inquiries about this </w:t>
      </w:r>
      <w:r w:rsidR="004A25B4" w:rsidRPr="0021794C">
        <w:rPr>
          <w:rFonts w:ascii="Times New Roman" w:hAnsi="Times New Roman" w:cs="Times New Roman"/>
        </w:rPr>
        <w:t>CA</w:t>
      </w:r>
      <w:r w:rsidRPr="0021794C">
        <w:rPr>
          <w:rFonts w:ascii="Times New Roman" w:hAnsi="Times New Roman" w:cs="Times New Roman"/>
        </w:rPr>
        <w:t xml:space="preserve"> from the news media or non-governmental organizations or other persons during the term of this </w:t>
      </w:r>
      <w:r w:rsidR="004A25B4" w:rsidRPr="0021794C">
        <w:rPr>
          <w:rFonts w:ascii="Times New Roman" w:hAnsi="Times New Roman" w:cs="Times New Roman"/>
        </w:rPr>
        <w:t>CA</w:t>
      </w:r>
      <w:r w:rsidRPr="0021794C">
        <w:rPr>
          <w:rFonts w:ascii="Times New Roman" w:hAnsi="Times New Roman" w:cs="Times New Roman"/>
        </w:rPr>
        <w:t xml:space="preserve"> unless it has first consulted with the Government and a determination appropriately made by the cognizant Government representative concerning release of information pursuant to the authority (Federal or State) cited by the requester.  All inquiries </w:t>
      </w:r>
      <w:proofErr w:type="gramStart"/>
      <w:r w:rsidRPr="0021794C">
        <w:rPr>
          <w:rFonts w:ascii="Times New Roman" w:hAnsi="Times New Roman" w:cs="Times New Roman"/>
        </w:rPr>
        <w:t>shall be directed</w:t>
      </w:r>
      <w:proofErr w:type="gramEnd"/>
      <w:r w:rsidRPr="0021794C">
        <w:rPr>
          <w:rFonts w:ascii="Times New Roman" w:hAnsi="Times New Roman" w:cs="Times New Roman"/>
        </w:rPr>
        <w:t xml:space="preserve"> to the Public Affairs Officer at the Installation and Publi</w:t>
      </w:r>
      <w:r w:rsidR="0007257F" w:rsidRPr="0021794C">
        <w:rPr>
          <w:rFonts w:ascii="Times New Roman" w:hAnsi="Times New Roman" w:cs="Times New Roman"/>
        </w:rPr>
        <w:t xml:space="preserve">c Affairs Officer at NAVFAC </w:t>
      </w:r>
      <w:r w:rsidRPr="0021794C">
        <w:rPr>
          <w:rFonts w:ascii="Times New Roman" w:hAnsi="Times New Roman" w:cs="Times New Roman"/>
        </w:rPr>
        <w:t>through the Pacific Fleet Representatives, CATR, and CAA.</w:t>
      </w:r>
    </w:p>
    <w:p w14:paraId="68C6902C" w14:textId="13872893" w:rsidR="004407AE" w:rsidRPr="0021794C" w:rsidRDefault="004407AE" w:rsidP="001854E3">
      <w:pPr>
        <w:pStyle w:val="Heading1"/>
        <w:numPr>
          <w:ilvl w:val="0"/>
          <w:numId w:val="18"/>
        </w:numPr>
        <w:rPr>
          <w:rFonts w:ascii="Times New Roman" w:hAnsi="Times New Roman" w:cs="Times New Roman"/>
          <w:color w:val="auto"/>
          <w:sz w:val="22"/>
          <w:szCs w:val="22"/>
        </w:rPr>
      </w:pPr>
      <w:bookmarkStart w:id="22" w:name="_Toc20928889"/>
      <w:r w:rsidRPr="0021794C">
        <w:rPr>
          <w:rFonts w:ascii="Times New Roman" w:hAnsi="Times New Roman" w:cs="Times New Roman"/>
          <w:color w:val="auto"/>
          <w:sz w:val="22"/>
          <w:szCs w:val="22"/>
        </w:rPr>
        <w:t>Safety</w:t>
      </w:r>
      <w:bookmarkEnd w:id="22"/>
    </w:p>
    <w:p w14:paraId="7CEA3B0B" w14:textId="1D5504B5" w:rsidR="004407AE" w:rsidRPr="0021794C" w:rsidRDefault="004407AE" w:rsidP="004407AE">
      <w:pPr>
        <w:rPr>
          <w:rFonts w:ascii="Times New Roman" w:hAnsi="Times New Roman" w:cs="Times New Roman"/>
        </w:rPr>
      </w:pPr>
      <w:r w:rsidRPr="0021794C">
        <w:rPr>
          <w:rFonts w:ascii="Times New Roman" w:hAnsi="Times New Roman" w:cs="Times New Roman"/>
        </w:rPr>
        <w:t>The Recipient will be required to develop an Accident Prevention Plan (APP) following the format in Appendix A of the EM 385-1-1, US Army Corps of Engineers Safety &amp; Health Requirements Manual, 30 November 2014 or latest edition. The government C</w:t>
      </w:r>
      <w:r w:rsidR="0007257F" w:rsidRPr="0021794C">
        <w:rPr>
          <w:rFonts w:ascii="Times New Roman" w:hAnsi="Times New Roman" w:cs="Times New Roman"/>
        </w:rPr>
        <w:t xml:space="preserve">ATR will contact the NAVFAC </w:t>
      </w:r>
      <w:r w:rsidRPr="0021794C">
        <w:rPr>
          <w:rFonts w:ascii="Times New Roman" w:hAnsi="Times New Roman" w:cs="Times New Roman"/>
        </w:rPr>
        <w:t xml:space="preserve">EV Safety Office to check if the project may qualify for the Abbreviated APP, prior to directing the recipient to prepare an APP. Additional specific plan or plans is/are required if the project involves work that is potentially hazardous. List of specific plans is located at section (i) of Appendix A of the EM 385-1-1.  Potentially hazardous activities include, but are not limited </w:t>
      </w:r>
      <w:proofErr w:type="gramStart"/>
      <w:r w:rsidRPr="0021794C">
        <w:rPr>
          <w:rFonts w:ascii="Times New Roman" w:hAnsi="Times New Roman" w:cs="Times New Roman"/>
        </w:rPr>
        <w:t>to</w:t>
      </w:r>
      <w:proofErr w:type="gramEnd"/>
      <w:r w:rsidRPr="0021794C">
        <w:rPr>
          <w:rFonts w:ascii="Times New Roman" w:hAnsi="Times New Roman" w:cs="Times New Roman"/>
        </w:rPr>
        <w:t>:</w:t>
      </w:r>
    </w:p>
    <w:p w14:paraId="40E817BF" w14:textId="506A1182"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 xml:space="preserve">Soil boring or digging test pits (excludes manual collection of de </w:t>
      </w:r>
      <w:proofErr w:type="spellStart"/>
      <w:proofErr w:type="gramStart"/>
      <w:r w:rsidRPr="0021794C">
        <w:rPr>
          <w:rFonts w:ascii="Times New Roman" w:hAnsi="Times New Roman" w:cs="Times New Roman"/>
        </w:rPr>
        <w:t>minimis</w:t>
      </w:r>
      <w:proofErr w:type="spellEnd"/>
      <w:r w:rsidRPr="0021794C">
        <w:rPr>
          <w:rFonts w:ascii="Times New Roman" w:hAnsi="Times New Roman" w:cs="Times New Roman"/>
        </w:rPr>
        <w:t xml:space="preserve"> surface soil samples</w:t>
      </w:r>
      <w:proofErr w:type="gramEnd"/>
      <w:r w:rsidRPr="0021794C">
        <w:rPr>
          <w:rFonts w:ascii="Times New Roman" w:hAnsi="Times New Roman" w:cs="Times New Roman"/>
        </w:rPr>
        <w:t>)</w:t>
      </w:r>
    </w:p>
    <w:p w14:paraId="22E3D2E1" w14:textId="267C098A"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Work on, in, or near bodies of water where there a danger from drowning</w:t>
      </w:r>
    </w:p>
    <w:p w14:paraId="191DC913" w14:textId="199D1CE3"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Use of heavy equipment, e.g. backhoes, excavators, bulldozers, etc.</w:t>
      </w:r>
    </w:p>
    <w:p w14:paraId="26B78E62" w14:textId="1C6369F5"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Excavation, backfilling, and compaction</w:t>
      </w:r>
    </w:p>
    <w:p w14:paraId="6ADE0D15" w14:textId="71CC85B5"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Use of man lifts, ladders, and other climbing apparatus</w:t>
      </w:r>
    </w:p>
    <w:p w14:paraId="63A8C368" w14:textId="7394346D"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Use of weight handing equipment, e.g. crane, forklifts, and hoists</w:t>
      </w:r>
    </w:p>
    <w:p w14:paraId="5C5D5275" w14:textId="08DFA572"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Well drilling and/or well pump repair or replacement</w:t>
      </w:r>
    </w:p>
    <w:p w14:paraId="03313F01" w14:textId="75C09A43" w:rsidR="004407AE" w:rsidRPr="0021794C" w:rsidRDefault="004407AE" w:rsidP="004407AE">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Construction, demolition, or repair of site improvements</w:t>
      </w:r>
    </w:p>
    <w:p w14:paraId="355254BF" w14:textId="51C0A33B"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w:t>
      </w:r>
      <w:r w:rsidRPr="0021794C">
        <w:rPr>
          <w:rFonts w:ascii="Times New Roman" w:hAnsi="Times New Roman" w:cs="Times New Roman"/>
        </w:rPr>
        <w:tab/>
        <w:t xml:space="preserve">Work within 10 ten feet of high voltage </w:t>
      </w:r>
      <w:proofErr w:type="gramStart"/>
      <w:r w:rsidRPr="0021794C">
        <w:rPr>
          <w:rFonts w:ascii="Times New Roman" w:hAnsi="Times New Roman" w:cs="Times New Roman"/>
        </w:rPr>
        <w:t>lines,</w:t>
      </w:r>
      <w:proofErr w:type="gramEnd"/>
      <w:r w:rsidRPr="0021794C">
        <w:rPr>
          <w:rFonts w:ascii="Times New Roman" w:hAnsi="Times New Roman" w:cs="Times New Roman"/>
        </w:rPr>
        <w:t xml:space="preserve"> or high pressure gas, steam, or water lines </w:t>
      </w:r>
    </w:p>
    <w:p w14:paraId="6642F010" w14:textId="77777777" w:rsidR="00B0636C" w:rsidRPr="0021794C" w:rsidRDefault="00B0636C" w:rsidP="00B0636C">
      <w:pPr>
        <w:pStyle w:val="NoSpacing"/>
        <w:rPr>
          <w:rFonts w:ascii="Times New Roman" w:hAnsi="Times New Roman" w:cs="Times New Roman"/>
        </w:rPr>
      </w:pPr>
    </w:p>
    <w:p w14:paraId="3289F2D0" w14:textId="117D576E" w:rsidR="004407AE" w:rsidRPr="0021794C" w:rsidRDefault="004407AE" w:rsidP="004407AE">
      <w:pPr>
        <w:rPr>
          <w:rFonts w:ascii="Times New Roman" w:hAnsi="Times New Roman" w:cs="Times New Roman"/>
        </w:rPr>
      </w:pPr>
      <w:r w:rsidRPr="0021794C">
        <w:rPr>
          <w:rFonts w:ascii="Times New Roman" w:hAnsi="Times New Roman" w:cs="Times New Roman"/>
        </w:rPr>
        <w:t xml:space="preserve">A Site Safety and Health Plan (SSHP) is also required if the work involves potential exposure to hazardous, toxic or radioactive waste (HTRW). The minimum requirement for the SSHP is in Section 33 of the EM 385-1-1. Include an Activity Hazard Analysis (AHA) for all tasks reasonably anticipated to </w:t>
      </w:r>
      <w:proofErr w:type="gramStart"/>
      <w:r w:rsidRPr="0021794C">
        <w:rPr>
          <w:rFonts w:ascii="Times New Roman" w:hAnsi="Times New Roman" w:cs="Times New Roman"/>
        </w:rPr>
        <w:t>be performed</w:t>
      </w:r>
      <w:proofErr w:type="gramEnd"/>
      <w:r w:rsidRPr="0021794C">
        <w:rPr>
          <w:rFonts w:ascii="Times New Roman" w:hAnsi="Times New Roman" w:cs="Times New Roman"/>
        </w:rPr>
        <w:t xml:space="preserve"> as part of this scope of work.  Format and instructions for the AHA is in section 1 of the EM 385-1-1. As a minimum, references used to develop the APP, SSHP and AHA </w:t>
      </w:r>
      <w:proofErr w:type="gramStart"/>
      <w:r w:rsidRPr="0021794C">
        <w:rPr>
          <w:rFonts w:ascii="Times New Roman" w:hAnsi="Times New Roman" w:cs="Times New Roman"/>
        </w:rPr>
        <w:t>are:</w:t>
      </w:r>
      <w:proofErr w:type="gramEnd"/>
      <w:r w:rsidRPr="0021794C">
        <w:rPr>
          <w:rFonts w:ascii="Times New Roman" w:hAnsi="Times New Roman" w:cs="Times New Roman"/>
        </w:rPr>
        <w:t xml:space="preserve"> EM 385-1-1 (or latest addition), and Local Activity safety plans and standard operating procedures.  When developing the APP, SSHP and AHA, address all sections that </w:t>
      </w:r>
      <w:proofErr w:type="gramStart"/>
      <w:r w:rsidRPr="0021794C">
        <w:rPr>
          <w:rFonts w:ascii="Times New Roman" w:hAnsi="Times New Roman" w:cs="Times New Roman"/>
        </w:rPr>
        <w:t>are deemed</w:t>
      </w:r>
      <w:proofErr w:type="gramEnd"/>
      <w:r w:rsidRPr="0021794C">
        <w:rPr>
          <w:rFonts w:ascii="Times New Roman" w:hAnsi="Times New Roman" w:cs="Times New Roman"/>
        </w:rPr>
        <w:t xml:space="preserve"> appropriate for performing the work in this CA, while ensuring a safe work environment for all personnel involved. The draft APP, SSHP and AHA have to be reviewed by the Government Des</w:t>
      </w:r>
      <w:r w:rsidR="0007257F" w:rsidRPr="0021794C">
        <w:rPr>
          <w:rFonts w:ascii="Times New Roman" w:hAnsi="Times New Roman" w:cs="Times New Roman"/>
        </w:rPr>
        <w:t xml:space="preserve">ignated Authorities (NAVFAC </w:t>
      </w:r>
      <w:r w:rsidRPr="0021794C">
        <w:rPr>
          <w:rFonts w:ascii="Times New Roman" w:hAnsi="Times New Roman" w:cs="Times New Roman"/>
        </w:rPr>
        <w:t xml:space="preserve">EV Safety Office, CATR, ROICC/FEAD) prior to start of </w:t>
      </w:r>
      <w:proofErr w:type="gramStart"/>
      <w:r w:rsidRPr="0021794C">
        <w:rPr>
          <w:rFonts w:ascii="Times New Roman" w:hAnsi="Times New Roman" w:cs="Times New Roman"/>
        </w:rPr>
        <w:t>field work</w:t>
      </w:r>
      <w:proofErr w:type="gramEnd"/>
      <w:r w:rsidRPr="0021794C">
        <w:rPr>
          <w:rFonts w:ascii="Times New Roman" w:hAnsi="Times New Roman" w:cs="Times New Roman"/>
        </w:rPr>
        <w:t xml:space="preserve"> activities. </w:t>
      </w:r>
    </w:p>
    <w:p w14:paraId="142AB29D" w14:textId="027D8AA1" w:rsidR="004407AE" w:rsidRPr="0021794C" w:rsidRDefault="004407AE" w:rsidP="004407AE">
      <w:pPr>
        <w:rPr>
          <w:rFonts w:ascii="Times New Roman" w:hAnsi="Times New Roman" w:cs="Times New Roman"/>
        </w:rPr>
      </w:pPr>
      <w:r w:rsidRPr="0021794C">
        <w:rPr>
          <w:rFonts w:ascii="Times New Roman" w:hAnsi="Times New Roman" w:cs="Times New Roman"/>
        </w:rPr>
        <w:t>NOTE: AHA is an attachment required by the APP. SSHP is also an attachment required by the APP if a project includes potential exposure to HTRW. Government PM should verify with the NAVFAC EV Safety Office prior to directing the recipient to prepare a SSHP.</w:t>
      </w:r>
    </w:p>
    <w:p w14:paraId="02CF3081" w14:textId="0B3AFED6" w:rsidR="004407AE" w:rsidRPr="0021794C" w:rsidRDefault="004407AE" w:rsidP="004407AE">
      <w:pPr>
        <w:rPr>
          <w:rFonts w:ascii="Times New Roman" w:hAnsi="Times New Roman" w:cs="Times New Roman"/>
        </w:rPr>
      </w:pPr>
      <w:r w:rsidRPr="0021794C">
        <w:rPr>
          <w:rFonts w:ascii="Times New Roman" w:hAnsi="Times New Roman" w:cs="Times New Roman"/>
        </w:rPr>
        <w:t xml:space="preserve">The APP, SSHP and AHA will provide a safe and healthful environment for all personnel involved as well as personnel working near the sites for the </w:t>
      </w: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The Recipient shall certify to CATR that the final APP, SSHP and AHA </w:t>
      </w:r>
      <w:proofErr w:type="gramStart"/>
      <w:r w:rsidRPr="0021794C">
        <w:rPr>
          <w:rFonts w:ascii="Times New Roman" w:hAnsi="Times New Roman" w:cs="Times New Roman"/>
        </w:rPr>
        <w:t>have been reviewed</w:t>
      </w:r>
      <w:proofErr w:type="gramEnd"/>
      <w:r w:rsidRPr="0021794C">
        <w:rPr>
          <w:rFonts w:ascii="Times New Roman" w:hAnsi="Times New Roman" w:cs="Times New Roman"/>
        </w:rPr>
        <w:t xml:space="preserve"> with each Recipient employee working on this </w:t>
      </w:r>
      <w:r w:rsidR="004A25B4" w:rsidRPr="0021794C">
        <w:rPr>
          <w:rFonts w:ascii="Times New Roman" w:hAnsi="Times New Roman" w:cs="Times New Roman"/>
        </w:rPr>
        <w:t>CA</w:t>
      </w:r>
      <w:r w:rsidRPr="0021794C">
        <w:rPr>
          <w:rFonts w:ascii="Times New Roman" w:hAnsi="Times New Roman" w:cs="Times New Roman"/>
        </w:rPr>
        <w:t xml:space="preserve"> prior to mobilization and start of fieldwork activities.</w:t>
      </w:r>
    </w:p>
    <w:p w14:paraId="32822DD9" w14:textId="2A1B1E28" w:rsidR="004407AE" w:rsidRPr="0021794C" w:rsidRDefault="004407AE" w:rsidP="004407AE">
      <w:pPr>
        <w:rPr>
          <w:rFonts w:ascii="Times New Roman" w:hAnsi="Times New Roman" w:cs="Times New Roman"/>
        </w:rPr>
      </w:pPr>
      <w:r w:rsidRPr="0021794C">
        <w:rPr>
          <w:rFonts w:ascii="Times New Roman" w:hAnsi="Times New Roman" w:cs="Times New Roman"/>
        </w:rPr>
        <w:t xml:space="preserve">A Draft and Final APP, SSHP and AHA </w:t>
      </w:r>
      <w:proofErr w:type="gramStart"/>
      <w:r w:rsidRPr="0021794C">
        <w:rPr>
          <w:rFonts w:ascii="Times New Roman" w:hAnsi="Times New Roman" w:cs="Times New Roman"/>
        </w:rPr>
        <w:t>will be submitted</w:t>
      </w:r>
      <w:proofErr w:type="gramEnd"/>
      <w:r w:rsidRPr="0021794C">
        <w:rPr>
          <w:rFonts w:ascii="Times New Roman" w:hAnsi="Times New Roman" w:cs="Times New Roman"/>
        </w:rPr>
        <w:t xml:space="preserve"> concurrently with the Work Plan but shall be printed under a separate cover from the Work Plan. The final APP, SSHP and AHA shall be immediately accessible to the Site Safety and Health Officer (SSHO) and Project Manager at all times during the project, and a copy shall be available in every vehicle utilized for work under this </w:t>
      </w:r>
      <w:r w:rsidR="004A25B4" w:rsidRPr="0021794C">
        <w:rPr>
          <w:rFonts w:ascii="Times New Roman" w:hAnsi="Times New Roman" w:cs="Times New Roman"/>
        </w:rPr>
        <w:t>CA</w:t>
      </w:r>
      <w:r w:rsidRPr="0021794C">
        <w:rPr>
          <w:rFonts w:ascii="Times New Roman" w:hAnsi="Times New Roman" w:cs="Times New Roman"/>
        </w:rPr>
        <w:t>. The SSHO is required to have completed the 10-hour OSHA Safety Training.</w:t>
      </w:r>
    </w:p>
    <w:p w14:paraId="0D742E1E" w14:textId="423FD7FD" w:rsidR="004407AE" w:rsidRPr="0021794C" w:rsidRDefault="004407AE" w:rsidP="004407AE">
      <w:pPr>
        <w:rPr>
          <w:rFonts w:ascii="Times New Roman" w:hAnsi="Times New Roman" w:cs="Times New Roman"/>
        </w:rPr>
      </w:pPr>
      <w:proofErr w:type="gramStart"/>
      <w:r w:rsidRPr="0021794C">
        <w:rPr>
          <w:rFonts w:ascii="Times New Roman" w:hAnsi="Times New Roman" w:cs="Times New Roman"/>
        </w:rPr>
        <w:t>Man-hour</w:t>
      </w:r>
      <w:proofErr w:type="gramEnd"/>
      <w:r w:rsidRPr="0021794C">
        <w:rPr>
          <w:rFonts w:ascii="Times New Roman" w:hAnsi="Times New Roman" w:cs="Times New Roman"/>
        </w:rPr>
        <w:t xml:space="preserve"> reporting is also required by the EM 385-1-1 and the Unified Facilities Guide Specifications (UFGS) -01 35 26, (February 2012) change 2, 08/13. The recipient will provide a Monthly Exposure Report (MER) and will attach this report to the quarterly (or other specified interval) billing request. The CATR will submit a co</w:t>
      </w:r>
      <w:r w:rsidR="0007257F" w:rsidRPr="0021794C">
        <w:rPr>
          <w:rFonts w:ascii="Times New Roman" w:hAnsi="Times New Roman" w:cs="Times New Roman"/>
        </w:rPr>
        <w:t xml:space="preserve">py of the MER to the NAVFAC </w:t>
      </w:r>
      <w:r w:rsidRPr="0021794C">
        <w:rPr>
          <w:rFonts w:ascii="Times New Roman" w:hAnsi="Times New Roman" w:cs="Times New Roman"/>
        </w:rPr>
        <w:t>EV Safety Office.</w:t>
      </w:r>
    </w:p>
    <w:p w14:paraId="432C4B0C" w14:textId="22641E0C" w:rsidR="004407AE" w:rsidRPr="0021794C" w:rsidRDefault="004407AE" w:rsidP="004407AE">
      <w:pPr>
        <w:rPr>
          <w:rFonts w:ascii="Times New Roman" w:hAnsi="Times New Roman" w:cs="Times New Roman"/>
        </w:rPr>
      </w:pPr>
      <w:r w:rsidRPr="0021794C">
        <w:rPr>
          <w:rFonts w:ascii="Times New Roman" w:hAnsi="Times New Roman" w:cs="Times New Roman"/>
          <w:b/>
        </w:rPr>
        <w:t>Site Assist Visit (SAV).</w:t>
      </w:r>
      <w:r w:rsidRPr="0021794C">
        <w:rPr>
          <w:rFonts w:ascii="Times New Roman" w:hAnsi="Times New Roman" w:cs="Times New Roman"/>
        </w:rPr>
        <w:t xml:space="preserve"> While the recipient is performin</w:t>
      </w:r>
      <w:r w:rsidR="0007257F" w:rsidRPr="0021794C">
        <w:rPr>
          <w:rFonts w:ascii="Times New Roman" w:hAnsi="Times New Roman" w:cs="Times New Roman"/>
        </w:rPr>
        <w:t xml:space="preserve">g the job on-site, a NAVFAC </w:t>
      </w:r>
      <w:r w:rsidRPr="0021794C">
        <w:rPr>
          <w:rFonts w:ascii="Times New Roman" w:hAnsi="Times New Roman" w:cs="Times New Roman"/>
        </w:rPr>
        <w:t xml:space="preserve">EV Safety representative may perform an SAV. The recipient is required to comply with the contents of the final APP (with the AHA and/or SSHP, as applicable). Any modifications to the APP </w:t>
      </w:r>
      <w:proofErr w:type="gramStart"/>
      <w:r w:rsidRPr="0021794C">
        <w:rPr>
          <w:rFonts w:ascii="Times New Roman" w:hAnsi="Times New Roman" w:cs="Times New Roman"/>
        </w:rPr>
        <w:t>shall be approved</w:t>
      </w:r>
      <w:proofErr w:type="gramEnd"/>
      <w:r w:rsidRPr="0021794C">
        <w:rPr>
          <w:rFonts w:ascii="Times New Roman" w:hAnsi="Times New Roman" w:cs="Times New Roman"/>
        </w:rPr>
        <w:t xml:space="preserve"> first by the GDA prior to continuing work. </w:t>
      </w:r>
      <w:proofErr w:type="gramStart"/>
      <w:r w:rsidRPr="0021794C">
        <w:rPr>
          <w:rFonts w:ascii="Times New Roman" w:hAnsi="Times New Roman" w:cs="Times New Roman"/>
        </w:rPr>
        <w:t>Also</w:t>
      </w:r>
      <w:proofErr w:type="gramEnd"/>
      <w:r w:rsidRPr="0021794C">
        <w:rPr>
          <w:rFonts w:ascii="Times New Roman" w:hAnsi="Times New Roman" w:cs="Times New Roman"/>
        </w:rPr>
        <w:t xml:space="preserve"> the recipient has to comply with the requirements of the Section 1, Program Management, of the EM-385 -1-1, while at the job site.</w:t>
      </w:r>
    </w:p>
    <w:p w14:paraId="2189DE32" w14:textId="12640503" w:rsidR="004407AE" w:rsidRPr="0021794C" w:rsidRDefault="004407AE" w:rsidP="001854E3">
      <w:pPr>
        <w:pStyle w:val="Heading1"/>
        <w:numPr>
          <w:ilvl w:val="0"/>
          <w:numId w:val="18"/>
        </w:numPr>
        <w:rPr>
          <w:rFonts w:ascii="Times New Roman" w:hAnsi="Times New Roman" w:cs="Times New Roman"/>
          <w:color w:val="auto"/>
          <w:sz w:val="22"/>
          <w:szCs w:val="22"/>
        </w:rPr>
      </w:pPr>
      <w:bookmarkStart w:id="23" w:name="_Toc20928890"/>
      <w:r w:rsidRPr="0021794C">
        <w:rPr>
          <w:rFonts w:ascii="Times New Roman" w:hAnsi="Times New Roman" w:cs="Times New Roman"/>
          <w:color w:val="auto"/>
          <w:sz w:val="22"/>
          <w:szCs w:val="22"/>
        </w:rPr>
        <w:t>Hold Harmless</w:t>
      </w:r>
      <w:bookmarkEnd w:id="23"/>
    </w:p>
    <w:p w14:paraId="1F6CC020" w14:textId="3AB097B6" w:rsidR="004407AE" w:rsidRPr="0021794C" w:rsidRDefault="004407AE" w:rsidP="00B0636C">
      <w:pPr>
        <w:rPr>
          <w:rFonts w:ascii="Times New Roman" w:hAnsi="Times New Roman" w:cs="Times New Roman"/>
        </w:rPr>
      </w:pPr>
      <w:r w:rsidRPr="0021794C">
        <w:rPr>
          <w:rFonts w:ascii="Times New Roman" w:hAnsi="Times New Roman" w:cs="Times New Roman"/>
        </w:rPr>
        <w:t xml:space="preserve">The Government shall not be responsible for the loss of or damage to property of the Recipient and/or his/her representatives, or for personal injuries to the Recipient and/or his/her representatives arising from or incident to the use of Government facilities or equipment.  </w:t>
      </w:r>
      <w:proofErr w:type="gramStart"/>
      <w:r w:rsidRPr="0021794C">
        <w:rPr>
          <w:rFonts w:ascii="Times New Roman" w:hAnsi="Times New Roman" w:cs="Times New Roman"/>
        </w:rPr>
        <w:t>Recipient shall indemnify, hold harmless, defend and save Government harmless and shall pay all costs, expenses, and reasonable attorney’s fees for all trial and appellate levels and post-judgment proceedings in connection with any fines, suits, actions, damages, liability and causes of action of every nature whatsoever arising or growing out of, or in any manner connected with, the occupation or use of Government Premises by Recipient, its employees, servants, agents, guests, invitees, and contractors.</w:t>
      </w:r>
      <w:proofErr w:type="gramEnd"/>
      <w:r w:rsidRPr="0021794C">
        <w:rPr>
          <w:rFonts w:ascii="Times New Roman" w:hAnsi="Times New Roman" w:cs="Times New Roman"/>
        </w:rPr>
        <w:t xml:space="preserve">  This includes, but is not limited to, any fines, claims, demands and causes of action of every nature whatsoever that may be made upon, sustained or incurred by the Government by reason of any breach, violation, omission or non-performance of any term, covenant or condition hereof on the part of the Recipient, its employees, servants, agents, guests, invitees, or contractors.  This indemnification also applies to claims arising out of the furnishings of any utilities or services by the Government or any interruption therein or failure thereof, occasioned by the negligence or lack of diligence of Recipient or its respective officers, agents, servants or employees.  However, this indemnity shall not extend to damages due to the sole fault of the Government or its employees, agents, servants, guests, invitees or contractors.  This covenant shall survive the termination of this </w:t>
      </w:r>
      <w:r w:rsidR="004A25B4" w:rsidRPr="0021794C">
        <w:rPr>
          <w:rFonts w:ascii="Times New Roman" w:hAnsi="Times New Roman" w:cs="Times New Roman"/>
        </w:rPr>
        <w:t>CA</w:t>
      </w:r>
      <w:r w:rsidRPr="0021794C">
        <w:rPr>
          <w:rFonts w:ascii="Times New Roman" w:hAnsi="Times New Roman" w:cs="Times New Roman"/>
        </w:rPr>
        <w:t>.</w:t>
      </w:r>
    </w:p>
    <w:p w14:paraId="22210B20" w14:textId="648F511B" w:rsidR="004407AE" w:rsidRPr="0021794C" w:rsidRDefault="004407AE" w:rsidP="004407AE">
      <w:pPr>
        <w:rPr>
          <w:rFonts w:ascii="Times New Roman" w:hAnsi="Times New Roman" w:cs="Times New Roman"/>
        </w:rPr>
      </w:pPr>
      <w:r w:rsidRPr="0021794C">
        <w:rPr>
          <w:rFonts w:ascii="Times New Roman" w:hAnsi="Times New Roman" w:cs="Times New Roman"/>
          <w:spacing w:val="-1"/>
        </w:rPr>
        <w:t xml:space="preserve">In the event of damage, including damage by contamination, to any Government property by the </w:t>
      </w:r>
      <w:r w:rsidRPr="0021794C">
        <w:rPr>
          <w:rFonts w:ascii="Times New Roman" w:hAnsi="Times New Roman" w:cs="Times New Roman"/>
          <w:bCs/>
          <w:spacing w:val="-1"/>
        </w:rPr>
        <w:t>Recipient, its officers, agents, servants, employees, or invitees, the Recipient, at the election of the Government, shall promptly repair, replace, or make monetary compensation for the repair or replacement of such property to the satisfaction of the Government</w:t>
      </w:r>
      <w:r w:rsidRPr="0021794C">
        <w:rPr>
          <w:rFonts w:ascii="Times New Roman" w:hAnsi="Times New Roman" w:cs="Times New Roman"/>
          <w:b/>
          <w:spacing w:val="-1"/>
        </w:rPr>
        <w:t>.</w:t>
      </w:r>
    </w:p>
    <w:p w14:paraId="1BC924A9" w14:textId="03E783B1" w:rsidR="00286FFC" w:rsidRPr="0021794C" w:rsidRDefault="004407AE" w:rsidP="001854E3">
      <w:pPr>
        <w:pStyle w:val="Heading1"/>
        <w:numPr>
          <w:ilvl w:val="0"/>
          <w:numId w:val="18"/>
        </w:numPr>
        <w:rPr>
          <w:rFonts w:ascii="Times New Roman" w:hAnsi="Times New Roman" w:cs="Times New Roman"/>
          <w:color w:val="auto"/>
          <w:sz w:val="22"/>
          <w:szCs w:val="22"/>
        </w:rPr>
      </w:pPr>
      <w:bookmarkStart w:id="24" w:name="_Toc20928891"/>
      <w:r w:rsidRPr="0021794C">
        <w:rPr>
          <w:rFonts w:ascii="Times New Roman" w:hAnsi="Times New Roman" w:cs="Times New Roman"/>
          <w:color w:val="auto"/>
          <w:sz w:val="22"/>
          <w:szCs w:val="22"/>
        </w:rPr>
        <w:t>Insurance</w:t>
      </w:r>
      <w:bookmarkEnd w:id="24"/>
    </w:p>
    <w:p w14:paraId="3AF6B6CE" w14:textId="3C3FA8B3" w:rsidR="004407AE" w:rsidRPr="0021794C" w:rsidRDefault="004407AE" w:rsidP="004407AE">
      <w:pPr>
        <w:tabs>
          <w:tab w:val="left" w:pos="0"/>
        </w:tabs>
        <w:rPr>
          <w:rFonts w:ascii="Times New Roman" w:hAnsi="Times New Roman" w:cs="Times New Roman"/>
        </w:rPr>
      </w:pPr>
      <w:r w:rsidRPr="0021794C">
        <w:rPr>
          <w:rFonts w:ascii="Times New Roman" w:hAnsi="Times New Roman" w:cs="Times New Roman"/>
          <w:bCs/>
        </w:rPr>
        <w:t>1.  At</w:t>
      </w:r>
      <w:r w:rsidRPr="0021794C">
        <w:rPr>
          <w:rFonts w:ascii="Times New Roman" w:hAnsi="Times New Roman" w:cs="Times New Roman"/>
        </w:rPr>
        <w:t xml:space="preserve"> the commencement of this </w:t>
      </w:r>
      <w:r w:rsidR="004A25B4" w:rsidRPr="0021794C">
        <w:rPr>
          <w:rFonts w:ascii="Times New Roman" w:hAnsi="Times New Roman" w:cs="Times New Roman"/>
        </w:rPr>
        <w:t>CA</w:t>
      </w:r>
      <w:r w:rsidRPr="0021794C">
        <w:rPr>
          <w:rFonts w:ascii="Times New Roman" w:hAnsi="Times New Roman" w:cs="Times New Roman"/>
        </w:rPr>
        <w:t xml:space="preserve">, the Recipient shall obtain, from a reputable insurance company or companies satisfactory to the Government, comprehensive general liability insurance.  </w:t>
      </w:r>
      <w:proofErr w:type="gramStart"/>
      <w:r w:rsidRPr="0021794C">
        <w:rPr>
          <w:rFonts w:ascii="Times New Roman" w:hAnsi="Times New Roman" w:cs="Times New Roman"/>
        </w:rPr>
        <w:t xml:space="preserve">The insurance shall provide an amount not less than a minimum combined single limit of </w:t>
      </w:r>
      <w:proofErr w:type="gramEnd"/>
      <w:r w:rsidRPr="0021794C">
        <w:rPr>
          <w:rFonts w:ascii="Times New Roman" w:hAnsi="Times New Roman" w:cs="Times New Roman"/>
        </w:rPr>
        <w:fldChar w:fldCharType="begin">
          <w:ffData>
            <w:name w:val="Text159"/>
            <w:enabled/>
            <w:calcOnExit w:val="0"/>
            <w:textInput>
              <w:default w:val="$1,000,000.00"/>
            </w:textInput>
          </w:ffData>
        </w:fldChar>
      </w:r>
      <w:bookmarkStart w:id="25" w:name="Text159"/>
      <w:r w:rsidRPr="0021794C">
        <w:rPr>
          <w:rFonts w:ascii="Times New Roman" w:hAnsi="Times New Roman" w:cs="Times New Roman"/>
        </w:rPr>
        <w:instrText xml:space="preserve"> FORMTEXT </w:instrText>
      </w:r>
      <w:r w:rsidRPr="0021794C">
        <w:rPr>
          <w:rFonts w:ascii="Times New Roman" w:hAnsi="Times New Roman" w:cs="Times New Roman"/>
        </w:rPr>
      </w:r>
      <w:r w:rsidRPr="0021794C">
        <w:rPr>
          <w:rFonts w:ascii="Times New Roman" w:hAnsi="Times New Roman" w:cs="Times New Roman"/>
        </w:rPr>
        <w:fldChar w:fldCharType="separate"/>
      </w:r>
      <w:r w:rsidRPr="0021794C">
        <w:rPr>
          <w:rFonts w:ascii="Times New Roman" w:hAnsi="Times New Roman" w:cs="Times New Roman"/>
          <w:noProof/>
        </w:rPr>
        <w:t>$1,000,000.00</w:t>
      </w:r>
      <w:r w:rsidRPr="0021794C">
        <w:rPr>
          <w:rFonts w:ascii="Times New Roman" w:hAnsi="Times New Roman" w:cs="Times New Roman"/>
        </w:rPr>
        <w:fldChar w:fldCharType="end"/>
      </w:r>
      <w:bookmarkEnd w:id="25"/>
      <w:proofErr w:type="gramStart"/>
      <w:r w:rsidRPr="0021794C">
        <w:rPr>
          <w:rFonts w:ascii="Times New Roman" w:hAnsi="Times New Roman" w:cs="Times New Roman"/>
        </w:rPr>
        <w:t xml:space="preserve"> for any number of persons or claims arising from any one incident with respect to bodily injuries or death resulting therefrom, property damage or both, suffered or alleged to have been suffered by any person or persons resulting from or related to the presence or operations of the Recipient, its employees, agents or contractors under this </w:t>
      </w:r>
      <w:r w:rsidR="004A25B4" w:rsidRPr="0021794C">
        <w:rPr>
          <w:rFonts w:ascii="Times New Roman" w:hAnsi="Times New Roman" w:cs="Times New Roman"/>
        </w:rPr>
        <w:t>CA</w:t>
      </w:r>
      <w:r w:rsidRPr="0021794C">
        <w:rPr>
          <w:rFonts w:ascii="Times New Roman" w:hAnsi="Times New Roman" w:cs="Times New Roman"/>
        </w:rPr>
        <w:t>.</w:t>
      </w:r>
      <w:proofErr w:type="gramEnd"/>
      <w:r w:rsidRPr="0021794C">
        <w:rPr>
          <w:rFonts w:ascii="Times New Roman" w:hAnsi="Times New Roman" w:cs="Times New Roman"/>
        </w:rPr>
        <w:t xml:space="preserve">  The Recipient shall require the insurance company or companies to furnish the Government with a certified copy of the policy or policies, or certificates of insurance evidencing the purchase of such insurance.  Each policy of insurance required under this Paragraph shall contain an endorsement reading as follows:</w:t>
      </w:r>
    </w:p>
    <w:p w14:paraId="25CFDCE5" w14:textId="77777777" w:rsidR="004407AE" w:rsidRPr="0021794C" w:rsidRDefault="004407AE" w:rsidP="004407AE">
      <w:pPr>
        <w:pStyle w:val="NoSpacing"/>
        <w:jc w:val="center"/>
        <w:rPr>
          <w:rFonts w:ascii="Times New Roman" w:hAnsi="Times New Roman" w:cs="Times New Roman"/>
          <w:b/>
        </w:rPr>
      </w:pPr>
      <w:r w:rsidRPr="0021794C">
        <w:rPr>
          <w:rFonts w:ascii="Times New Roman" w:hAnsi="Times New Roman" w:cs="Times New Roman"/>
          <w:b/>
        </w:rPr>
        <w:t>“The insurer waives any right of subrogation against the United States of America which might arise by reason of any payment made under this policy.”</w:t>
      </w:r>
    </w:p>
    <w:p w14:paraId="325A11C9" w14:textId="77777777" w:rsidR="004407AE" w:rsidRPr="0021794C" w:rsidRDefault="004407AE" w:rsidP="004407AE">
      <w:pPr>
        <w:pStyle w:val="NoSpacing"/>
        <w:rPr>
          <w:rFonts w:ascii="Times New Roman" w:hAnsi="Times New Roman" w:cs="Times New Roman"/>
        </w:rPr>
      </w:pPr>
    </w:p>
    <w:p w14:paraId="114895D0" w14:textId="3B1C5B9E" w:rsidR="004407AE" w:rsidRPr="0021794C" w:rsidRDefault="004407AE" w:rsidP="004407AE">
      <w:pPr>
        <w:rPr>
          <w:rFonts w:ascii="Times New Roman" w:hAnsi="Times New Roman" w:cs="Times New Roman"/>
        </w:rPr>
      </w:pPr>
      <w:r w:rsidRPr="0021794C">
        <w:rPr>
          <w:rFonts w:ascii="Times New Roman" w:hAnsi="Times New Roman" w:cs="Times New Roman"/>
        </w:rPr>
        <w:t xml:space="preserve">2.  </w:t>
      </w:r>
      <w:r w:rsidRPr="0021794C">
        <w:rPr>
          <w:rStyle w:val="NoSpacingChar"/>
          <w:rFonts w:ascii="Times New Roman" w:hAnsi="Times New Roman" w:cs="Times New Roman"/>
        </w:rPr>
        <w:t xml:space="preserve">All insurance required of the Recipient hereunder shall be in such form, for such periods of time and with such insurers as the Government may require or approve.  </w:t>
      </w:r>
      <w:proofErr w:type="gramStart"/>
      <w:r w:rsidRPr="0021794C">
        <w:rPr>
          <w:rStyle w:val="NoSpacingChar"/>
          <w:rFonts w:ascii="Times New Roman" w:hAnsi="Times New Roman" w:cs="Times New Roman"/>
        </w:rPr>
        <w:t>All policies or certificates issued by the respective insurers for public liability and property insurance shall name the United States of America as an additional insured,  and shall provide that no cancellation, reduction in amount or any material change in coverage thereof shall be effective until at least 30 calendar days after receipt by the Government of written notice thereof, regardless of any prior act or failure to act or negligence of the Recipient or the Government or any other person concerning such amount or change in coverage.</w:t>
      </w:r>
      <w:proofErr w:type="gramEnd"/>
      <w:r w:rsidRPr="0021794C">
        <w:rPr>
          <w:rStyle w:val="NoSpacingChar"/>
          <w:rFonts w:ascii="Times New Roman" w:hAnsi="Times New Roman" w:cs="Times New Roman"/>
        </w:rPr>
        <w:t xml:space="preserve"> </w:t>
      </w:r>
    </w:p>
    <w:p w14:paraId="502A7066" w14:textId="59674B63" w:rsidR="004407AE" w:rsidRPr="0021794C" w:rsidRDefault="004407AE" w:rsidP="004407AE">
      <w:pPr>
        <w:rPr>
          <w:rFonts w:ascii="Times New Roman" w:hAnsi="Times New Roman" w:cs="Times New Roman"/>
        </w:rPr>
      </w:pPr>
      <w:r w:rsidRPr="0021794C">
        <w:rPr>
          <w:rFonts w:ascii="Times New Roman" w:hAnsi="Times New Roman" w:cs="Times New Roman"/>
        </w:rPr>
        <w:t xml:space="preserve">3.  The Recipient at its sole cost and expense, may insure its activities in connection with this </w:t>
      </w:r>
      <w:r w:rsidR="004A25B4" w:rsidRPr="0021794C">
        <w:rPr>
          <w:rFonts w:ascii="Times New Roman" w:hAnsi="Times New Roman" w:cs="Times New Roman"/>
        </w:rPr>
        <w:t>CA</w:t>
      </w:r>
      <w:r w:rsidRPr="0021794C">
        <w:rPr>
          <w:rFonts w:ascii="Times New Roman" w:hAnsi="Times New Roman" w:cs="Times New Roman"/>
        </w:rPr>
        <w:t xml:space="preserve"> by maintaining a program of self-insurance that complies with th</w:t>
      </w:r>
      <w:r w:rsidR="00ED7058" w:rsidRPr="0021794C">
        <w:rPr>
          <w:rFonts w:ascii="Times New Roman" w:hAnsi="Times New Roman" w:cs="Times New Roman"/>
        </w:rPr>
        <w:t>e requirements of this Section 10</w:t>
      </w:r>
      <w:r w:rsidRPr="0021794C">
        <w:rPr>
          <w:rFonts w:ascii="Times New Roman" w:hAnsi="Times New Roman" w:cs="Times New Roman"/>
        </w:rPr>
        <w:t xml:space="preserve">, including coverages specified in Attachment A hereof.  Recipient shall also provide a copy of the exempting statute cited in support of its claim of self-insurance pursuant to Section 2 of Attachment A to this </w:t>
      </w:r>
      <w:r w:rsidR="004A25B4" w:rsidRPr="0021794C">
        <w:rPr>
          <w:rFonts w:ascii="Times New Roman" w:hAnsi="Times New Roman" w:cs="Times New Roman"/>
        </w:rPr>
        <w:t>CA</w:t>
      </w:r>
      <w:r w:rsidRPr="0021794C">
        <w:rPr>
          <w:rFonts w:ascii="Times New Roman" w:hAnsi="Times New Roman" w:cs="Times New Roman"/>
        </w:rPr>
        <w:t>.  (The self-insurance clause is applicable only to appropriate state and local Governments and qualifying institutions of higher education who provide evidence of a self-insurance program in accordance with this Section and Attachment A, Section 2.)</w:t>
      </w:r>
    </w:p>
    <w:p w14:paraId="0726DBF7" w14:textId="00C23A19" w:rsidR="004407AE" w:rsidRPr="0021794C" w:rsidRDefault="004407AE" w:rsidP="004407AE">
      <w:pPr>
        <w:rPr>
          <w:rFonts w:ascii="Times New Roman" w:hAnsi="Times New Roman" w:cs="Times New Roman"/>
        </w:rPr>
      </w:pPr>
      <w:r w:rsidRPr="0021794C">
        <w:rPr>
          <w:rFonts w:ascii="Times New Roman" w:hAnsi="Times New Roman" w:cs="Times New Roman"/>
        </w:rPr>
        <w:t xml:space="preserve">4.  During the entire period the </w:t>
      </w:r>
      <w:r w:rsidR="004A25B4" w:rsidRPr="0021794C">
        <w:rPr>
          <w:rFonts w:ascii="Times New Roman" w:hAnsi="Times New Roman" w:cs="Times New Roman"/>
        </w:rPr>
        <w:t>CA</w:t>
      </w:r>
      <w:r w:rsidRPr="0021794C">
        <w:rPr>
          <w:rFonts w:ascii="Times New Roman" w:hAnsi="Times New Roman" w:cs="Times New Roman"/>
        </w:rPr>
        <w:t xml:space="preserve"> shall be in effect, the Recipient shall require its contractors or agents or any contractor performing work at the </w:t>
      </w:r>
      <w:proofErr w:type="gramStart"/>
      <w:r w:rsidRPr="0021794C">
        <w:rPr>
          <w:rFonts w:ascii="Times New Roman" w:hAnsi="Times New Roman" w:cs="Times New Roman"/>
        </w:rPr>
        <w:t>Recipient’s</w:t>
      </w:r>
      <w:proofErr w:type="gramEnd"/>
      <w:r w:rsidRPr="0021794C">
        <w:rPr>
          <w:rFonts w:ascii="Times New Roman" w:hAnsi="Times New Roman" w:cs="Times New Roman"/>
        </w:rPr>
        <w:t xml:space="preserve"> or agent’s request on the affected Government Premises to carry and maintain the insurance required below:</w:t>
      </w:r>
    </w:p>
    <w:p w14:paraId="6C832AC1" w14:textId="0A825898" w:rsidR="004407AE" w:rsidRPr="0021794C" w:rsidRDefault="004407AE" w:rsidP="004407AE">
      <w:pPr>
        <w:jc w:val="center"/>
        <w:rPr>
          <w:rFonts w:ascii="Times New Roman" w:hAnsi="Times New Roman" w:cs="Times New Roman"/>
          <w:b/>
          <w:bCs/>
        </w:rPr>
      </w:pPr>
      <w:r w:rsidRPr="0021794C">
        <w:rPr>
          <w:rFonts w:ascii="Times New Roman" w:hAnsi="Times New Roman" w:cs="Times New Roman"/>
          <w:b/>
          <w:bCs/>
        </w:rPr>
        <w:t>“Comprehensive general liability insurance in the amount of</w:t>
      </w:r>
      <w:bookmarkStart w:id="26" w:name="Text160"/>
      <w:r w:rsidRPr="0021794C">
        <w:rPr>
          <w:rFonts w:ascii="Times New Roman" w:hAnsi="Times New Roman" w:cs="Times New Roman"/>
          <w:b/>
          <w:bCs/>
        </w:rPr>
        <w:t xml:space="preserve"> </w:t>
      </w:r>
      <w:r w:rsidRPr="0021794C">
        <w:rPr>
          <w:rFonts w:ascii="Times New Roman" w:hAnsi="Times New Roman" w:cs="Times New Roman"/>
          <w:b/>
          <w:bCs/>
        </w:rPr>
        <w:fldChar w:fldCharType="begin">
          <w:ffData>
            <w:name w:val=""/>
            <w:enabled/>
            <w:calcOnExit w:val="0"/>
            <w:textInput>
              <w:default w:val="1,000,000.00"/>
            </w:textInput>
          </w:ffData>
        </w:fldChar>
      </w:r>
      <w:r w:rsidRPr="0021794C">
        <w:rPr>
          <w:rFonts w:ascii="Times New Roman" w:hAnsi="Times New Roman" w:cs="Times New Roman"/>
          <w:b/>
          <w:bCs/>
        </w:rPr>
        <w:instrText xml:space="preserve"> FORMTEXT </w:instrText>
      </w:r>
      <w:r w:rsidRPr="0021794C">
        <w:rPr>
          <w:rFonts w:ascii="Times New Roman" w:hAnsi="Times New Roman" w:cs="Times New Roman"/>
          <w:b/>
          <w:bCs/>
        </w:rPr>
      </w:r>
      <w:r w:rsidRPr="0021794C">
        <w:rPr>
          <w:rFonts w:ascii="Times New Roman" w:hAnsi="Times New Roman" w:cs="Times New Roman"/>
          <w:b/>
          <w:bCs/>
        </w:rPr>
        <w:fldChar w:fldCharType="separate"/>
      </w:r>
      <w:r w:rsidRPr="0021794C">
        <w:rPr>
          <w:rFonts w:ascii="Times New Roman" w:hAnsi="Times New Roman" w:cs="Times New Roman"/>
          <w:b/>
          <w:bCs/>
          <w:noProof/>
        </w:rPr>
        <w:t>1,000,000.00</w:t>
      </w:r>
      <w:r w:rsidRPr="0021794C">
        <w:rPr>
          <w:rFonts w:ascii="Times New Roman" w:hAnsi="Times New Roman" w:cs="Times New Roman"/>
          <w:b/>
          <w:bCs/>
        </w:rPr>
        <w:fldChar w:fldCharType="end"/>
      </w:r>
      <w:bookmarkEnd w:id="26"/>
      <w:r w:rsidRPr="0021794C">
        <w:rPr>
          <w:rFonts w:ascii="Times New Roman" w:hAnsi="Times New Roman" w:cs="Times New Roman"/>
          <w:b/>
          <w:bCs/>
        </w:rPr>
        <w:t>.”</w:t>
      </w:r>
    </w:p>
    <w:p w14:paraId="10B5D29F" w14:textId="4DBF9069" w:rsidR="004407AE" w:rsidRPr="0021794C" w:rsidRDefault="004407AE" w:rsidP="004407AE">
      <w:pPr>
        <w:rPr>
          <w:rFonts w:ascii="Times New Roman" w:hAnsi="Times New Roman" w:cs="Times New Roman"/>
        </w:rPr>
      </w:pPr>
      <w:proofErr w:type="gramStart"/>
      <w:r w:rsidRPr="0021794C">
        <w:rPr>
          <w:rFonts w:ascii="Times New Roman" w:hAnsi="Times New Roman" w:cs="Times New Roman"/>
        </w:rPr>
        <w:t xml:space="preserve">5.  The Recipient and any of its contractors or agents shall deliver or cause to be delivered promptly to the </w:t>
      </w:r>
      <w:r w:rsidR="004A25B4" w:rsidRPr="0021794C">
        <w:rPr>
          <w:rFonts w:ascii="Times New Roman" w:hAnsi="Times New Roman" w:cs="Times New Roman"/>
        </w:rPr>
        <w:t>CAA</w:t>
      </w:r>
      <w:r w:rsidRPr="0021794C">
        <w:rPr>
          <w:rFonts w:ascii="Times New Roman" w:hAnsi="Times New Roman" w:cs="Times New Roman"/>
        </w:rPr>
        <w:t xml:space="preserve">, a certificate of insurance or a certified copy of each renewal policy evidencing the insurance required by this </w:t>
      </w:r>
      <w:r w:rsidR="004A25B4" w:rsidRPr="0021794C">
        <w:rPr>
          <w:rFonts w:ascii="Times New Roman" w:hAnsi="Times New Roman" w:cs="Times New Roman"/>
        </w:rPr>
        <w:t>CA</w:t>
      </w:r>
      <w:r w:rsidRPr="0021794C">
        <w:rPr>
          <w:rFonts w:ascii="Times New Roman" w:hAnsi="Times New Roman" w:cs="Times New Roman"/>
        </w:rPr>
        <w:t xml:space="preserve"> and shall also deliver no later than thirty (30) calendar days prior to expiration of any such policy, a certificate of insurance evidencing each renewal policy covering the same risks.</w:t>
      </w:r>
      <w:proofErr w:type="gramEnd"/>
    </w:p>
    <w:p w14:paraId="62EBEC8C" w14:textId="7A86C9C4" w:rsidR="004407AE" w:rsidRPr="0021794C" w:rsidRDefault="004407AE" w:rsidP="004407AE">
      <w:pPr>
        <w:rPr>
          <w:rFonts w:ascii="Times New Roman" w:hAnsi="Times New Roman" w:cs="Times New Roman"/>
        </w:rPr>
      </w:pPr>
      <w:proofErr w:type="gramStart"/>
      <w:r w:rsidRPr="0021794C">
        <w:rPr>
          <w:rFonts w:ascii="Times New Roman" w:hAnsi="Times New Roman" w:cs="Times New Roman"/>
        </w:rPr>
        <w:t xml:space="preserve">6.  In the event that any item or part of the premises or facilities shall require repair, rebuilding, or replacement resulting from loss or damage, the risk of which is assumed under this Section </w:t>
      </w:r>
      <w:r w:rsidR="00CD6D76" w:rsidRPr="0021794C">
        <w:rPr>
          <w:rFonts w:ascii="Times New Roman" w:hAnsi="Times New Roman" w:cs="Times New Roman"/>
        </w:rPr>
        <w:t>10</w:t>
      </w:r>
      <w:r w:rsidRPr="0021794C">
        <w:rPr>
          <w:rFonts w:ascii="Times New Roman" w:hAnsi="Times New Roman" w:cs="Times New Roman"/>
        </w:rPr>
        <w:t xml:space="preserve">, the </w:t>
      </w:r>
      <w:r w:rsidRPr="0021794C">
        <w:rPr>
          <w:rFonts w:ascii="Times New Roman" w:hAnsi="Times New Roman" w:cs="Times New Roman"/>
          <w:color w:val="000000"/>
        </w:rPr>
        <w:t>Recipient</w:t>
      </w:r>
      <w:r w:rsidRPr="0021794C">
        <w:rPr>
          <w:rFonts w:ascii="Times New Roman" w:hAnsi="Times New Roman" w:cs="Times New Roman"/>
        </w:rPr>
        <w:t xml:space="preserve"> shall promptly give notice thereof to the Government and, to the extent of its liability as provided in this Section </w:t>
      </w:r>
      <w:r w:rsidR="00CD6D76" w:rsidRPr="0021794C">
        <w:rPr>
          <w:rFonts w:ascii="Times New Roman" w:hAnsi="Times New Roman" w:cs="Times New Roman"/>
        </w:rPr>
        <w:t>10</w:t>
      </w:r>
      <w:r w:rsidRPr="0021794C">
        <w:rPr>
          <w:rFonts w:ascii="Times New Roman" w:hAnsi="Times New Roman" w:cs="Times New Roman"/>
        </w:rPr>
        <w:t>, shall, upon demand, either compensate the Government for such loss or damage, or rebuild, replace or repair the item or items of the premises or facilities so lost or damaged, as the Government may elect.</w:t>
      </w:r>
      <w:proofErr w:type="gramEnd"/>
      <w:r w:rsidRPr="0021794C">
        <w:rPr>
          <w:rFonts w:ascii="Times New Roman" w:hAnsi="Times New Roman" w:cs="Times New Roman"/>
        </w:rPr>
        <w:t xml:space="preserve">  If the cost of such repair, rebuilding, or replacement exceeds the liability of the </w:t>
      </w:r>
      <w:r w:rsidRPr="0021794C">
        <w:rPr>
          <w:rFonts w:ascii="Times New Roman" w:hAnsi="Times New Roman" w:cs="Times New Roman"/>
          <w:color w:val="000000"/>
        </w:rPr>
        <w:t>Recipient</w:t>
      </w:r>
      <w:r w:rsidRPr="0021794C">
        <w:rPr>
          <w:rFonts w:ascii="Times New Roman" w:hAnsi="Times New Roman" w:cs="Times New Roman"/>
        </w:rPr>
        <w:t xml:space="preserve"> for such loss or damage under this Section </w:t>
      </w:r>
      <w:r w:rsidR="00CD6D76" w:rsidRPr="0021794C">
        <w:rPr>
          <w:rFonts w:ascii="Times New Roman" w:hAnsi="Times New Roman" w:cs="Times New Roman"/>
        </w:rPr>
        <w:t>10</w:t>
      </w:r>
      <w:r w:rsidRPr="0021794C">
        <w:rPr>
          <w:rFonts w:ascii="Times New Roman" w:hAnsi="Times New Roman" w:cs="Times New Roman"/>
        </w:rPr>
        <w:t xml:space="preserve">, the </w:t>
      </w:r>
      <w:r w:rsidRPr="0021794C">
        <w:rPr>
          <w:rFonts w:ascii="Times New Roman" w:hAnsi="Times New Roman" w:cs="Times New Roman"/>
          <w:color w:val="000000"/>
        </w:rPr>
        <w:t>Recipient</w:t>
      </w:r>
      <w:r w:rsidRPr="0021794C">
        <w:rPr>
          <w:rFonts w:ascii="Times New Roman" w:hAnsi="Times New Roman" w:cs="Times New Roman"/>
        </w:rPr>
        <w:t xml:space="preserve"> shall effect such repair, rebuilding, or replacement if required so to do by the Government, and such excess of cost shall be reimbursed to the </w:t>
      </w:r>
      <w:r w:rsidRPr="0021794C">
        <w:rPr>
          <w:rFonts w:ascii="Times New Roman" w:hAnsi="Times New Roman" w:cs="Times New Roman"/>
          <w:color w:val="000000"/>
        </w:rPr>
        <w:t>Recipient</w:t>
      </w:r>
      <w:r w:rsidRPr="0021794C">
        <w:rPr>
          <w:rFonts w:ascii="Times New Roman" w:hAnsi="Times New Roman" w:cs="Times New Roman"/>
        </w:rPr>
        <w:t xml:space="preserve"> by the Government.  </w:t>
      </w:r>
      <w:proofErr w:type="gramStart"/>
      <w:r w:rsidRPr="0021794C">
        <w:rPr>
          <w:rFonts w:ascii="Times New Roman" w:hAnsi="Times New Roman" w:cs="Times New Roman"/>
        </w:rPr>
        <w:t xml:space="preserve">In the event the </w:t>
      </w:r>
      <w:r w:rsidRPr="0021794C">
        <w:rPr>
          <w:rFonts w:ascii="Times New Roman" w:hAnsi="Times New Roman" w:cs="Times New Roman"/>
          <w:color w:val="000000"/>
        </w:rPr>
        <w:t>Recipient</w:t>
      </w:r>
      <w:r w:rsidRPr="0021794C">
        <w:rPr>
          <w:rFonts w:ascii="Times New Roman" w:hAnsi="Times New Roman" w:cs="Times New Roman"/>
        </w:rPr>
        <w:t xml:space="preserve"> shall have effected any repair, rebuilding, or replacement which the </w:t>
      </w:r>
      <w:r w:rsidRPr="0021794C">
        <w:rPr>
          <w:rFonts w:ascii="Times New Roman" w:hAnsi="Times New Roman" w:cs="Times New Roman"/>
          <w:color w:val="000000"/>
        </w:rPr>
        <w:t>Recipient</w:t>
      </w:r>
      <w:r w:rsidRPr="0021794C">
        <w:rPr>
          <w:rFonts w:ascii="Times New Roman" w:hAnsi="Times New Roman" w:cs="Times New Roman"/>
        </w:rPr>
        <w:t xml:space="preserve"> is required to effect pursuant to this Section </w:t>
      </w:r>
      <w:r w:rsidR="00CD6D76" w:rsidRPr="0021794C">
        <w:rPr>
          <w:rFonts w:ascii="Times New Roman" w:hAnsi="Times New Roman" w:cs="Times New Roman"/>
        </w:rPr>
        <w:t>10</w:t>
      </w:r>
      <w:r w:rsidRPr="0021794C">
        <w:rPr>
          <w:rFonts w:ascii="Times New Roman" w:hAnsi="Times New Roman" w:cs="Times New Roman"/>
        </w:rPr>
        <w:t xml:space="preserve">, the Government shall direct payment to the </w:t>
      </w:r>
      <w:r w:rsidRPr="0021794C">
        <w:rPr>
          <w:rFonts w:ascii="Times New Roman" w:hAnsi="Times New Roman" w:cs="Times New Roman"/>
          <w:color w:val="000000"/>
        </w:rPr>
        <w:t xml:space="preserve">Recipient </w:t>
      </w:r>
      <w:r w:rsidRPr="0021794C">
        <w:rPr>
          <w:rFonts w:ascii="Times New Roman" w:hAnsi="Times New Roman" w:cs="Times New Roman"/>
        </w:rPr>
        <w:t>of so much of the proceeds of any insurance carried by the</w:t>
      </w:r>
      <w:r w:rsidRPr="0021794C">
        <w:rPr>
          <w:rFonts w:ascii="Times New Roman" w:hAnsi="Times New Roman" w:cs="Times New Roman"/>
          <w:color w:val="000000"/>
        </w:rPr>
        <w:t xml:space="preserve"> Recipient </w:t>
      </w:r>
      <w:r w:rsidRPr="0021794C">
        <w:rPr>
          <w:rFonts w:ascii="Times New Roman" w:hAnsi="Times New Roman" w:cs="Times New Roman"/>
        </w:rPr>
        <w:t xml:space="preserve">and made available to the Government on account of loss of or damage to any item or part of the premises or facilities as may be necessary to enable the </w:t>
      </w:r>
      <w:r w:rsidRPr="0021794C">
        <w:rPr>
          <w:rFonts w:ascii="Times New Roman" w:hAnsi="Times New Roman" w:cs="Times New Roman"/>
          <w:color w:val="000000"/>
        </w:rPr>
        <w:t xml:space="preserve">Recipient </w:t>
      </w:r>
      <w:r w:rsidRPr="0021794C">
        <w:rPr>
          <w:rFonts w:ascii="Times New Roman" w:hAnsi="Times New Roman" w:cs="Times New Roman"/>
        </w:rPr>
        <w:t>to effect such repair, rebuilding or replacement.</w:t>
      </w:r>
      <w:proofErr w:type="gramEnd"/>
      <w:r w:rsidRPr="0021794C">
        <w:rPr>
          <w:rFonts w:ascii="Times New Roman" w:hAnsi="Times New Roman" w:cs="Times New Roman"/>
        </w:rPr>
        <w:t xml:space="preserve">  In event the </w:t>
      </w:r>
      <w:r w:rsidRPr="0021794C">
        <w:rPr>
          <w:rFonts w:ascii="Times New Roman" w:hAnsi="Times New Roman" w:cs="Times New Roman"/>
          <w:color w:val="000000"/>
        </w:rPr>
        <w:t>Recipient</w:t>
      </w:r>
      <w:r w:rsidRPr="0021794C">
        <w:rPr>
          <w:rFonts w:ascii="Times New Roman" w:hAnsi="Times New Roman" w:cs="Times New Roman"/>
        </w:rPr>
        <w:t xml:space="preserve"> shall not have been required to effect such repair, rebuilding, or replacement, and the insurance proceeds allocable to the loss or damage which has created the need for such repair, rebuilding or replacement have been paid to the </w:t>
      </w:r>
      <w:r w:rsidRPr="0021794C">
        <w:rPr>
          <w:rFonts w:ascii="Times New Roman" w:hAnsi="Times New Roman" w:cs="Times New Roman"/>
          <w:color w:val="000000"/>
        </w:rPr>
        <w:t>Recipient</w:t>
      </w:r>
      <w:r w:rsidRPr="0021794C">
        <w:rPr>
          <w:rFonts w:ascii="Times New Roman" w:hAnsi="Times New Roman" w:cs="Times New Roman"/>
        </w:rPr>
        <w:t xml:space="preserve">, the </w:t>
      </w:r>
      <w:r w:rsidRPr="0021794C">
        <w:rPr>
          <w:rFonts w:ascii="Times New Roman" w:hAnsi="Times New Roman" w:cs="Times New Roman"/>
          <w:color w:val="000000"/>
        </w:rPr>
        <w:t>Recipient</w:t>
      </w:r>
      <w:r w:rsidRPr="0021794C">
        <w:rPr>
          <w:rFonts w:ascii="Times New Roman" w:hAnsi="Times New Roman" w:cs="Times New Roman"/>
        </w:rPr>
        <w:t xml:space="preserve"> shall promptly refund to the Government the amount of such proceeds.</w:t>
      </w:r>
    </w:p>
    <w:p w14:paraId="0A0E2B29" w14:textId="1864800D" w:rsidR="004407AE" w:rsidRPr="0021794C" w:rsidRDefault="004407AE" w:rsidP="001854E3">
      <w:pPr>
        <w:pStyle w:val="Heading1"/>
        <w:numPr>
          <w:ilvl w:val="0"/>
          <w:numId w:val="18"/>
        </w:numPr>
        <w:rPr>
          <w:rFonts w:ascii="Times New Roman" w:hAnsi="Times New Roman" w:cs="Times New Roman"/>
          <w:color w:val="auto"/>
          <w:sz w:val="22"/>
          <w:szCs w:val="22"/>
        </w:rPr>
      </w:pPr>
      <w:bookmarkStart w:id="27" w:name="_Toc20928892"/>
      <w:r w:rsidRPr="0021794C">
        <w:rPr>
          <w:rFonts w:ascii="Times New Roman" w:hAnsi="Times New Roman" w:cs="Times New Roman"/>
          <w:color w:val="auto"/>
          <w:sz w:val="22"/>
          <w:szCs w:val="22"/>
        </w:rPr>
        <w:t>Payments</w:t>
      </w:r>
      <w:bookmarkEnd w:id="27"/>
    </w:p>
    <w:p w14:paraId="1E7312F4" w14:textId="77777777" w:rsidR="004407AE" w:rsidRPr="0021794C" w:rsidRDefault="004407AE" w:rsidP="001854E3">
      <w:pPr>
        <w:pStyle w:val="ListParagraph"/>
        <w:numPr>
          <w:ilvl w:val="0"/>
          <w:numId w:val="17"/>
        </w:numPr>
        <w:tabs>
          <w:tab w:val="left" w:pos="0"/>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Partial payments equal to the amount of work accomplished may be made monthly during the </w:t>
      </w:r>
      <w:proofErr w:type="gramStart"/>
      <w:r w:rsidRPr="0021794C">
        <w:rPr>
          <w:rFonts w:ascii="Times New Roman" w:hAnsi="Times New Roman" w:cs="Times New Roman"/>
        </w:rPr>
        <w:t>field work</w:t>
      </w:r>
      <w:proofErr w:type="gramEnd"/>
      <w:r w:rsidRPr="0021794C">
        <w:rPr>
          <w:rFonts w:ascii="Times New Roman" w:hAnsi="Times New Roman" w:cs="Times New Roman"/>
        </w:rPr>
        <w:t xml:space="preserve"> portion; after submittal of the draft reports; and after receipt of the final reports.</w:t>
      </w:r>
    </w:p>
    <w:p w14:paraId="1C0FED09" w14:textId="430ED302" w:rsidR="004407AE" w:rsidRPr="0021794C" w:rsidRDefault="004407AE" w:rsidP="001854E3">
      <w:pPr>
        <w:pStyle w:val="ListParagraph"/>
        <w:numPr>
          <w:ilvl w:val="0"/>
          <w:numId w:val="17"/>
        </w:numPr>
        <w:tabs>
          <w:tab w:val="left" w:pos="0"/>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The final payment of 15 percent of the </w:t>
      </w:r>
      <w:r w:rsidR="004A25B4" w:rsidRPr="0021794C">
        <w:rPr>
          <w:rFonts w:ascii="Times New Roman" w:hAnsi="Times New Roman" w:cs="Times New Roman"/>
        </w:rPr>
        <w:t>CA</w:t>
      </w:r>
      <w:r w:rsidRPr="0021794C">
        <w:rPr>
          <w:rFonts w:ascii="Times New Roman" w:hAnsi="Times New Roman" w:cs="Times New Roman"/>
        </w:rPr>
        <w:t xml:space="preserve"> overall value </w:t>
      </w:r>
      <w:proofErr w:type="gramStart"/>
      <w:r w:rsidRPr="0021794C">
        <w:rPr>
          <w:rFonts w:ascii="Times New Roman" w:hAnsi="Times New Roman" w:cs="Times New Roman"/>
        </w:rPr>
        <w:t>shall be paid</w:t>
      </w:r>
      <w:proofErr w:type="gramEnd"/>
      <w:r w:rsidRPr="0021794C">
        <w:rPr>
          <w:rFonts w:ascii="Times New Roman" w:hAnsi="Times New Roman" w:cs="Times New Roman"/>
        </w:rPr>
        <w:t xml:space="preserve"> when the final report and all other submittals listed in Section </w:t>
      </w:r>
      <w:r w:rsidR="00CD6D76" w:rsidRPr="0021794C">
        <w:rPr>
          <w:rFonts w:ascii="Times New Roman" w:hAnsi="Times New Roman" w:cs="Times New Roman"/>
        </w:rPr>
        <w:t xml:space="preserve">5 </w:t>
      </w:r>
      <w:r w:rsidRPr="0021794C">
        <w:rPr>
          <w:rFonts w:ascii="Times New Roman" w:hAnsi="Times New Roman" w:cs="Times New Roman"/>
        </w:rPr>
        <w:t>have been received and accepted by the CATR.</w:t>
      </w:r>
    </w:p>
    <w:p w14:paraId="169E07D7" w14:textId="77777777" w:rsidR="004407AE" w:rsidRPr="0021794C" w:rsidRDefault="004407AE" w:rsidP="001854E3">
      <w:pPr>
        <w:pStyle w:val="ListParagraph"/>
        <w:numPr>
          <w:ilvl w:val="0"/>
          <w:numId w:val="17"/>
        </w:numPr>
        <w:tabs>
          <w:tab w:val="left" w:pos="0"/>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Any requirement for the payment or obligation of funds, under the terms of this Agreement, shall be subject to the availability of appropriated funds, and no provision herein shall be interpreted to require obligation or payment of funds in violation of the Anti-Deficiency Act, 31 USC §1341 </w:t>
      </w:r>
      <w:r w:rsidRPr="0021794C">
        <w:rPr>
          <w:rFonts w:ascii="Times New Roman" w:hAnsi="Times New Roman" w:cs="Times New Roman"/>
          <w:u w:val="single"/>
        </w:rPr>
        <w:t>et seq.</w:t>
      </w:r>
      <w:r w:rsidRPr="0021794C">
        <w:rPr>
          <w:rFonts w:ascii="Times New Roman" w:hAnsi="Times New Roman" w:cs="Times New Roman"/>
        </w:rPr>
        <w:t xml:space="preserve"> Nothing in this Agreement shall be construed as implying that Congress will, </w:t>
      </w:r>
      <w:proofErr w:type="gramStart"/>
      <w:r w:rsidRPr="0021794C">
        <w:rPr>
          <w:rFonts w:ascii="Times New Roman" w:hAnsi="Times New Roman" w:cs="Times New Roman"/>
        </w:rPr>
        <w:t>at a later time</w:t>
      </w:r>
      <w:proofErr w:type="gramEnd"/>
      <w:r w:rsidRPr="0021794C">
        <w:rPr>
          <w:rFonts w:ascii="Times New Roman" w:hAnsi="Times New Roman" w:cs="Times New Roman"/>
        </w:rPr>
        <w:t>, appropriate funds sufficient to meet deficiencies.</w:t>
      </w:r>
    </w:p>
    <w:p w14:paraId="629142F8" w14:textId="00CC95A0" w:rsidR="004407AE" w:rsidRPr="0021794C" w:rsidRDefault="004407AE" w:rsidP="001854E3">
      <w:pPr>
        <w:pStyle w:val="ListParagraph"/>
        <w:numPr>
          <w:ilvl w:val="0"/>
          <w:numId w:val="17"/>
        </w:numPr>
        <w:tabs>
          <w:tab w:val="left" w:pos="0"/>
          <w:tab w:val="left" w:pos="931"/>
          <w:tab w:val="left" w:pos="1430"/>
          <w:tab w:val="left" w:pos="2880"/>
          <w:tab w:val="left" w:pos="4675"/>
          <w:tab w:val="left" w:pos="6480"/>
          <w:tab w:val="left" w:pos="8044"/>
        </w:tabs>
        <w:rPr>
          <w:rFonts w:ascii="Times New Roman" w:hAnsi="Times New Roman" w:cs="Times New Roman"/>
        </w:rPr>
      </w:pPr>
      <w:r w:rsidRPr="0021794C">
        <w:rPr>
          <w:rFonts w:ascii="Times New Roman" w:hAnsi="Times New Roman" w:cs="Times New Roman"/>
        </w:rPr>
        <w:t xml:space="preserve">Payments </w:t>
      </w:r>
      <w:proofErr w:type="gramStart"/>
      <w:r w:rsidRPr="0021794C">
        <w:rPr>
          <w:rFonts w:ascii="Times New Roman" w:hAnsi="Times New Roman" w:cs="Times New Roman"/>
        </w:rPr>
        <w:t>will be made</w:t>
      </w:r>
      <w:proofErr w:type="gramEnd"/>
      <w:r w:rsidRPr="0021794C">
        <w:rPr>
          <w:rFonts w:ascii="Times New Roman" w:hAnsi="Times New Roman" w:cs="Times New Roman"/>
        </w:rPr>
        <w:t xml:space="preserve"> in accordance with Defense Federal Acquisition Regulation (DFAR) 252.232-7006 Wide Area Work Flow Payment Instruction. See Attachment C WAWF Instructions for instructions on payment procedures.</w:t>
      </w:r>
    </w:p>
    <w:p w14:paraId="63A06AB1" w14:textId="0E451220" w:rsidR="004407AE" w:rsidRPr="0021794C" w:rsidRDefault="004407AE" w:rsidP="001854E3">
      <w:pPr>
        <w:pStyle w:val="Heading1"/>
        <w:numPr>
          <w:ilvl w:val="0"/>
          <w:numId w:val="18"/>
        </w:numPr>
        <w:rPr>
          <w:rFonts w:ascii="Times New Roman" w:hAnsi="Times New Roman" w:cs="Times New Roman"/>
          <w:color w:val="auto"/>
          <w:sz w:val="22"/>
          <w:szCs w:val="22"/>
        </w:rPr>
      </w:pPr>
      <w:bookmarkStart w:id="28" w:name="_Toc20928893"/>
      <w:r w:rsidRPr="0021794C">
        <w:rPr>
          <w:rFonts w:ascii="Times New Roman" w:hAnsi="Times New Roman" w:cs="Times New Roman"/>
          <w:color w:val="auto"/>
          <w:sz w:val="22"/>
          <w:szCs w:val="22"/>
        </w:rPr>
        <w:t>Executive Compensation and First-Tier Subcontract Reporting</w:t>
      </w:r>
      <w:bookmarkEnd w:id="28"/>
      <w:r w:rsidRPr="0021794C">
        <w:rPr>
          <w:rFonts w:ascii="Times New Roman" w:hAnsi="Times New Roman" w:cs="Times New Roman"/>
          <w:color w:val="auto"/>
          <w:sz w:val="22"/>
          <w:szCs w:val="22"/>
        </w:rPr>
        <w:t xml:space="preserve"> </w:t>
      </w:r>
    </w:p>
    <w:p w14:paraId="71B5AC11" w14:textId="77777777"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Section 2(d) Section 2(d)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w:t>
      </w:r>
      <w:proofErr w:type="gramStart"/>
      <w:r w:rsidRPr="0021794C">
        <w:rPr>
          <w:rFonts w:ascii="Times New Roman" w:hAnsi="Times New Roman" w:cs="Times New Roman"/>
        </w:rPr>
        <w:t>public,</w:t>
      </w:r>
      <w:proofErr w:type="gramEnd"/>
      <w:r w:rsidRPr="0021794C">
        <w:rPr>
          <w:rFonts w:ascii="Times New Roman" w:hAnsi="Times New Roman" w:cs="Times New Roman"/>
        </w:rPr>
        <w:t xml:space="preserve"> therefore, the Contractor is responsible for notifying its subcontractors that the required information will be made public.</w:t>
      </w:r>
    </w:p>
    <w:p w14:paraId="6196FAAA" w14:textId="77777777" w:rsidR="004407AE" w:rsidRPr="0021794C" w:rsidRDefault="004407AE" w:rsidP="00B0636C">
      <w:pPr>
        <w:pStyle w:val="NoSpacing"/>
        <w:rPr>
          <w:rFonts w:ascii="Times New Roman" w:hAnsi="Times New Roman" w:cs="Times New Roman"/>
        </w:rPr>
      </w:pPr>
    </w:p>
    <w:p w14:paraId="781B3A93" w14:textId="2591B0DB"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Unless otherwise directed by the Contracting Officer, by the end of the month following the month of award of a first-tier subcontract with a value of $25,000 or more, (and any modifications to these subcontracts that change previously reported data), the Contractor shall report the following information at </w:t>
      </w:r>
      <w:r w:rsidRPr="0021794C">
        <w:rPr>
          <w:rFonts w:ascii="Times New Roman" w:hAnsi="Times New Roman" w:cs="Times New Roman"/>
          <w:color w:val="0000FF"/>
        </w:rPr>
        <w:t xml:space="preserve">http://www.fsrs.gov </w:t>
      </w:r>
      <w:r w:rsidRPr="0021794C">
        <w:rPr>
          <w:rFonts w:ascii="Times New Roman" w:hAnsi="Times New Roman" w:cs="Times New Roman"/>
        </w:rPr>
        <w:t>for each first-tier subcontract:</w:t>
      </w:r>
    </w:p>
    <w:p w14:paraId="613A91CE" w14:textId="3CA3DAA4" w:rsidR="00B0636C" w:rsidRPr="0021794C" w:rsidRDefault="00B0636C" w:rsidP="00B0636C">
      <w:pPr>
        <w:pStyle w:val="NoSpacing"/>
        <w:rPr>
          <w:rFonts w:ascii="Times New Roman" w:hAnsi="Times New Roman" w:cs="Times New Roman"/>
        </w:rPr>
      </w:pPr>
    </w:p>
    <w:p w14:paraId="5511D88A" w14:textId="4C6F5C51" w:rsidR="004407AE"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 xml:space="preserve"> Unique identifier (DUNS Number) for the subcontractor receiving the award and for </w:t>
      </w:r>
      <w:r w:rsidR="00B0636C" w:rsidRPr="0021794C">
        <w:rPr>
          <w:rFonts w:ascii="Times New Roman" w:hAnsi="Times New Roman" w:cs="Times New Roman"/>
        </w:rPr>
        <w:t>the subcontractor’s</w:t>
      </w:r>
      <w:r w:rsidRPr="0021794C">
        <w:rPr>
          <w:rFonts w:ascii="Times New Roman" w:hAnsi="Times New Roman" w:cs="Times New Roman"/>
        </w:rPr>
        <w:t xml:space="preserve"> parent company, if the subcontractor has one.</w:t>
      </w:r>
    </w:p>
    <w:p w14:paraId="28131DA4"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Name of the subcontractor.</w:t>
      </w:r>
    </w:p>
    <w:p w14:paraId="4E49C48F"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Amount of the subcontract award.</w:t>
      </w:r>
    </w:p>
    <w:p w14:paraId="12990A2B"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Date of the subcontract award.</w:t>
      </w:r>
    </w:p>
    <w:p w14:paraId="3BB8FEA0"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A description of the products or services (including construction) being provided under the subcontract, including the overall purpose and expected outcomes or results of the subcontract.</w:t>
      </w:r>
    </w:p>
    <w:p w14:paraId="2637EDE9"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Subcontract number (the subcontract number assigned by the Contractor).</w:t>
      </w:r>
    </w:p>
    <w:p w14:paraId="02F86941"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 xml:space="preserve">Subcontractor's physical address including street address, city, state, and country. </w:t>
      </w:r>
      <w:proofErr w:type="gramStart"/>
      <w:r w:rsidRPr="0021794C">
        <w:rPr>
          <w:rFonts w:ascii="Times New Roman" w:hAnsi="Times New Roman" w:cs="Times New Roman"/>
        </w:rPr>
        <w:t>Also</w:t>
      </w:r>
      <w:proofErr w:type="gramEnd"/>
      <w:r w:rsidRPr="0021794C">
        <w:rPr>
          <w:rFonts w:ascii="Times New Roman" w:hAnsi="Times New Roman" w:cs="Times New Roman"/>
        </w:rPr>
        <w:t xml:space="preserve"> include the nine-digit zip code and congressional district.</w:t>
      </w:r>
    </w:p>
    <w:p w14:paraId="1744FA3C"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 xml:space="preserve">Subcontractor’s primary performance location including street address, city, state, and country.  </w:t>
      </w:r>
      <w:proofErr w:type="gramStart"/>
      <w:r w:rsidRPr="0021794C">
        <w:rPr>
          <w:rFonts w:ascii="Times New Roman" w:hAnsi="Times New Roman" w:cs="Times New Roman"/>
        </w:rPr>
        <w:t>Also</w:t>
      </w:r>
      <w:proofErr w:type="gramEnd"/>
      <w:r w:rsidRPr="0021794C">
        <w:rPr>
          <w:rFonts w:ascii="Times New Roman" w:hAnsi="Times New Roman" w:cs="Times New Roman"/>
        </w:rPr>
        <w:t xml:space="preserve"> include the nine-digit zip code and congressional district.</w:t>
      </w:r>
    </w:p>
    <w:p w14:paraId="46487313"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The prime contract number, and order number if applicable.</w:t>
      </w:r>
    </w:p>
    <w:p w14:paraId="7AA460B5"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 xml:space="preserve"> Awarding agency name and code.</w:t>
      </w:r>
    </w:p>
    <w:p w14:paraId="1ADC9890"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Funding agency name and code.</w:t>
      </w:r>
    </w:p>
    <w:p w14:paraId="741C42E1"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Government contracting office code.</w:t>
      </w:r>
    </w:p>
    <w:p w14:paraId="0D5A9E53" w14:textId="77777777" w:rsidR="00B0636C"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Treasury account symbol (TAS) as reported in FPDS.</w:t>
      </w:r>
    </w:p>
    <w:p w14:paraId="6BCCFCE2" w14:textId="232CEBB1" w:rsidR="004407AE" w:rsidRPr="0021794C" w:rsidRDefault="004407AE" w:rsidP="001854E3">
      <w:pPr>
        <w:pStyle w:val="NoSpacing"/>
        <w:numPr>
          <w:ilvl w:val="0"/>
          <w:numId w:val="20"/>
        </w:numPr>
        <w:rPr>
          <w:rFonts w:ascii="Times New Roman" w:hAnsi="Times New Roman" w:cs="Times New Roman"/>
        </w:rPr>
      </w:pPr>
      <w:r w:rsidRPr="0021794C">
        <w:rPr>
          <w:rFonts w:ascii="Times New Roman" w:hAnsi="Times New Roman" w:cs="Times New Roman"/>
        </w:rPr>
        <w:t>The applicable North American Industry Classification System (NAICS) code.</w:t>
      </w:r>
    </w:p>
    <w:p w14:paraId="320E4EF5" w14:textId="77777777" w:rsidR="004407AE" w:rsidRPr="0021794C" w:rsidRDefault="004407AE" w:rsidP="00B0636C">
      <w:pPr>
        <w:pStyle w:val="NoSpacing"/>
        <w:rPr>
          <w:rFonts w:ascii="Times New Roman" w:hAnsi="Times New Roman" w:cs="Times New Roman"/>
        </w:rPr>
      </w:pPr>
    </w:p>
    <w:p w14:paraId="69F7D35C" w14:textId="77777777"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By the end of the month following the month of a contract award, and annually thereafter, the Contractor shall report the names and total compensation of each of the five most highly compensated executives for the Contractor’s preceding completed fiscal year at </w:t>
      </w:r>
      <w:hyperlink r:id="rId21" w:history="1">
        <w:r w:rsidRPr="0021794C">
          <w:rPr>
            <w:rStyle w:val="Hyperlink"/>
            <w:rFonts w:ascii="Times New Roman" w:hAnsi="Times New Roman" w:cs="Times New Roman"/>
          </w:rPr>
          <w:t>http://www.ccr.gov</w:t>
        </w:r>
      </w:hyperlink>
      <w:r w:rsidRPr="0021794C">
        <w:rPr>
          <w:rFonts w:ascii="Times New Roman" w:hAnsi="Times New Roman" w:cs="Times New Roman"/>
        </w:rPr>
        <w:t>, if –</w:t>
      </w:r>
    </w:p>
    <w:p w14:paraId="63745FC3" w14:textId="77777777" w:rsidR="004407AE" w:rsidRPr="0021794C" w:rsidRDefault="004407AE" w:rsidP="00B0636C">
      <w:pPr>
        <w:pStyle w:val="NoSpacing"/>
        <w:rPr>
          <w:rFonts w:ascii="Times New Roman" w:hAnsi="Times New Roman" w:cs="Times New Roman"/>
        </w:rPr>
      </w:pPr>
    </w:p>
    <w:p w14:paraId="686E3FD8" w14:textId="7FFB2B47" w:rsidR="00B0636C"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(a) In the Contractor’s preceding fiscal </w:t>
      </w:r>
      <w:r w:rsidR="00B0636C" w:rsidRPr="0021794C">
        <w:rPr>
          <w:rFonts w:ascii="Times New Roman" w:hAnsi="Times New Roman" w:cs="Times New Roman"/>
        </w:rPr>
        <w:t>year, the Contractor received –</w:t>
      </w:r>
    </w:p>
    <w:p w14:paraId="64AD4978" w14:textId="77777777" w:rsidR="00B0636C" w:rsidRPr="0021794C" w:rsidRDefault="004407AE" w:rsidP="001854E3">
      <w:pPr>
        <w:pStyle w:val="NoSpacing"/>
        <w:numPr>
          <w:ilvl w:val="0"/>
          <w:numId w:val="22"/>
        </w:numPr>
        <w:rPr>
          <w:rFonts w:ascii="Times New Roman" w:hAnsi="Times New Roman" w:cs="Times New Roman"/>
        </w:rPr>
      </w:pPr>
      <w:r w:rsidRPr="0021794C">
        <w:rPr>
          <w:rFonts w:ascii="Times New Roman" w:hAnsi="Times New Roman" w:cs="Times New Roman"/>
        </w:rPr>
        <w:t xml:space="preserve">80 percent or more of its annual gross revenues from Federal contracts (and subcontracts), loans, grants (and </w:t>
      </w:r>
      <w:proofErr w:type="spellStart"/>
      <w:r w:rsidRPr="0021794C">
        <w:rPr>
          <w:rFonts w:ascii="Times New Roman" w:hAnsi="Times New Roman" w:cs="Times New Roman"/>
        </w:rPr>
        <w:t>subgrants</w:t>
      </w:r>
      <w:proofErr w:type="spellEnd"/>
      <w:r w:rsidRPr="0021794C">
        <w:rPr>
          <w:rFonts w:ascii="Times New Roman" w:hAnsi="Times New Roman" w:cs="Times New Roman"/>
        </w:rPr>
        <w:t xml:space="preserve">) and cooperative agreements; and </w:t>
      </w:r>
    </w:p>
    <w:p w14:paraId="012F637B" w14:textId="1BA6AFA7" w:rsidR="004407AE" w:rsidRPr="0021794C" w:rsidRDefault="004407AE" w:rsidP="001854E3">
      <w:pPr>
        <w:pStyle w:val="NoSpacing"/>
        <w:numPr>
          <w:ilvl w:val="0"/>
          <w:numId w:val="22"/>
        </w:numPr>
        <w:rPr>
          <w:rFonts w:ascii="Times New Roman" w:hAnsi="Times New Roman" w:cs="Times New Roman"/>
        </w:rPr>
      </w:pPr>
      <w:r w:rsidRPr="0021794C">
        <w:rPr>
          <w:rFonts w:ascii="Times New Roman" w:hAnsi="Times New Roman" w:cs="Times New Roman"/>
        </w:rPr>
        <w:t xml:space="preserve">$25,000,000 or more in annual gross revenues from Federal contracts (and subcontracts), loans, grants (and </w:t>
      </w:r>
      <w:proofErr w:type="spellStart"/>
      <w:r w:rsidRPr="0021794C">
        <w:rPr>
          <w:rFonts w:ascii="Times New Roman" w:hAnsi="Times New Roman" w:cs="Times New Roman"/>
        </w:rPr>
        <w:t>subgrants</w:t>
      </w:r>
      <w:proofErr w:type="spellEnd"/>
      <w:r w:rsidRPr="0021794C">
        <w:rPr>
          <w:rFonts w:ascii="Times New Roman" w:hAnsi="Times New Roman" w:cs="Times New Roman"/>
        </w:rPr>
        <w:t>) and cooperative agreements; and</w:t>
      </w:r>
    </w:p>
    <w:p w14:paraId="1208218E" w14:textId="77777777" w:rsidR="004407AE" w:rsidRPr="0021794C" w:rsidRDefault="004407AE" w:rsidP="00B0636C">
      <w:pPr>
        <w:pStyle w:val="NoSpacing"/>
        <w:rPr>
          <w:rFonts w:ascii="Times New Roman" w:hAnsi="Times New Roman" w:cs="Times New Roman"/>
        </w:rPr>
      </w:pPr>
    </w:p>
    <w:p w14:paraId="5CFBFD15" w14:textId="7A0BE7F1"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(b)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2" w:history="1">
        <w:r w:rsidRPr="0021794C">
          <w:rPr>
            <w:rStyle w:val="Hyperlink"/>
            <w:rFonts w:ascii="Times New Roman" w:hAnsi="Times New Roman" w:cs="Times New Roman"/>
          </w:rPr>
          <w:t>http://www.sec.gov/answers/execomp.htm</w:t>
        </w:r>
      </w:hyperlink>
      <w:r w:rsidRPr="0021794C">
        <w:rPr>
          <w:rFonts w:ascii="Times New Roman" w:hAnsi="Times New Roman" w:cs="Times New Roman"/>
        </w:rPr>
        <w:t>).</w:t>
      </w:r>
    </w:p>
    <w:p w14:paraId="4A28F252" w14:textId="77777777" w:rsidR="004407AE" w:rsidRPr="0021794C" w:rsidRDefault="004407AE" w:rsidP="00B0636C">
      <w:pPr>
        <w:pStyle w:val="NoSpacing"/>
        <w:rPr>
          <w:rFonts w:ascii="Times New Roman" w:hAnsi="Times New Roman" w:cs="Times New Roman"/>
        </w:rPr>
      </w:pPr>
    </w:p>
    <w:p w14:paraId="1FE5144D" w14:textId="77777777" w:rsidR="004407AE" w:rsidRPr="0021794C" w:rsidRDefault="004407AE" w:rsidP="00B0636C">
      <w:pPr>
        <w:pStyle w:val="NoSpacing"/>
        <w:rPr>
          <w:rFonts w:ascii="Times New Roman" w:hAnsi="Times New Roman" w:cs="Times New Roman"/>
        </w:rPr>
      </w:pPr>
      <w:proofErr w:type="gramStart"/>
      <w:r w:rsidRPr="0021794C">
        <w:rPr>
          <w:rFonts w:ascii="Times New Roman" w:hAnsi="Times New Roman" w:cs="Times New Roman"/>
        </w:rPr>
        <w:t xml:space="preserve">Unless otherwise directed by the Contracting Officer, by the end of the month following the month of a first-tier subcontract with a value of $25,000 or more, and annually thereafter, the Contractor shall report the names and total compensation of each of the five most highly compensated executives for each first-tier subcontractor for the subcontractor’s preceding completed fiscal year at </w:t>
      </w:r>
      <w:hyperlink r:id="rId23" w:history="1">
        <w:r w:rsidRPr="0021794C">
          <w:rPr>
            <w:rStyle w:val="Hyperlink"/>
            <w:rFonts w:ascii="Times New Roman" w:hAnsi="Times New Roman" w:cs="Times New Roman"/>
          </w:rPr>
          <w:t>http://www.fsrs.gov</w:t>
        </w:r>
      </w:hyperlink>
      <w:r w:rsidRPr="0021794C">
        <w:rPr>
          <w:rFonts w:ascii="Times New Roman" w:hAnsi="Times New Roman" w:cs="Times New Roman"/>
        </w:rPr>
        <w:t>, if</w:t>
      </w:r>
      <w:proofErr w:type="gramEnd"/>
    </w:p>
    <w:p w14:paraId="32487FA7" w14:textId="77777777" w:rsidR="004407AE" w:rsidRPr="0021794C" w:rsidRDefault="004407AE" w:rsidP="00B0636C">
      <w:pPr>
        <w:pStyle w:val="NoSpacing"/>
        <w:rPr>
          <w:rFonts w:ascii="Times New Roman" w:hAnsi="Times New Roman" w:cs="Times New Roman"/>
        </w:rPr>
      </w:pPr>
    </w:p>
    <w:p w14:paraId="1BFB4A0B" w14:textId="23E815C9" w:rsidR="00B0636C" w:rsidRPr="0021794C" w:rsidRDefault="004407AE" w:rsidP="00B0636C">
      <w:pPr>
        <w:pStyle w:val="NoSpacing"/>
        <w:rPr>
          <w:rFonts w:ascii="Times New Roman" w:hAnsi="Times New Roman" w:cs="Times New Roman"/>
        </w:rPr>
      </w:pPr>
      <w:r w:rsidRPr="0021794C">
        <w:rPr>
          <w:rFonts w:ascii="Times New Roman" w:hAnsi="Times New Roman" w:cs="Times New Roman"/>
        </w:rPr>
        <w:t>(a) In the Subcontractor’s preceding fiscal year, the Sub</w:t>
      </w:r>
      <w:r w:rsidR="00B0636C" w:rsidRPr="0021794C">
        <w:rPr>
          <w:rFonts w:ascii="Times New Roman" w:hAnsi="Times New Roman" w:cs="Times New Roman"/>
        </w:rPr>
        <w:t>contractor received –</w:t>
      </w:r>
    </w:p>
    <w:p w14:paraId="55A693A8" w14:textId="77777777" w:rsidR="00B0636C" w:rsidRPr="0021794C" w:rsidRDefault="004407AE" w:rsidP="001854E3">
      <w:pPr>
        <w:pStyle w:val="NoSpacing"/>
        <w:numPr>
          <w:ilvl w:val="0"/>
          <w:numId w:val="21"/>
        </w:numPr>
        <w:rPr>
          <w:rFonts w:ascii="Times New Roman" w:hAnsi="Times New Roman" w:cs="Times New Roman"/>
        </w:rPr>
      </w:pPr>
      <w:r w:rsidRPr="0021794C">
        <w:rPr>
          <w:rFonts w:ascii="Times New Roman" w:hAnsi="Times New Roman" w:cs="Times New Roman"/>
        </w:rPr>
        <w:t xml:space="preserve">80 percent or more of its annual gross revenues from Federal contracts (and subcontracts), loans, grants (and </w:t>
      </w:r>
      <w:proofErr w:type="spellStart"/>
      <w:r w:rsidRPr="0021794C">
        <w:rPr>
          <w:rFonts w:ascii="Times New Roman" w:hAnsi="Times New Roman" w:cs="Times New Roman"/>
        </w:rPr>
        <w:t>subgrants</w:t>
      </w:r>
      <w:proofErr w:type="spellEnd"/>
      <w:r w:rsidRPr="0021794C">
        <w:rPr>
          <w:rFonts w:ascii="Times New Roman" w:hAnsi="Times New Roman" w:cs="Times New Roman"/>
        </w:rPr>
        <w:t xml:space="preserve">) and cooperative agreements; and </w:t>
      </w:r>
    </w:p>
    <w:p w14:paraId="0F1FFAB8" w14:textId="36898B02" w:rsidR="004407AE" w:rsidRPr="0021794C" w:rsidRDefault="004407AE" w:rsidP="001854E3">
      <w:pPr>
        <w:pStyle w:val="NoSpacing"/>
        <w:numPr>
          <w:ilvl w:val="0"/>
          <w:numId w:val="21"/>
        </w:numPr>
        <w:rPr>
          <w:rFonts w:ascii="Times New Roman" w:hAnsi="Times New Roman" w:cs="Times New Roman"/>
        </w:rPr>
      </w:pPr>
      <w:r w:rsidRPr="0021794C">
        <w:rPr>
          <w:rFonts w:ascii="Times New Roman" w:hAnsi="Times New Roman" w:cs="Times New Roman"/>
        </w:rPr>
        <w:t xml:space="preserve">$25,000,000 or more in annual gross revenues from Federal contracts (and subcontracts), loans, grants (and </w:t>
      </w:r>
      <w:proofErr w:type="spellStart"/>
      <w:r w:rsidRPr="0021794C">
        <w:rPr>
          <w:rFonts w:ascii="Times New Roman" w:hAnsi="Times New Roman" w:cs="Times New Roman"/>
        </w:rPr>
        <w:t>subgrants</w:t>
      </w:r>
      <w:proofErr w:type="spellEnd"/>
      <w:r w:rsidRPr="0021794C">
        <w:rPr>
          <w:rFonts w:ascii="Times New Roman" w:hAnsi="Times New Roman" w:cs="Times New Roman"/>
        </w:rPr>
        <w:t>) and cooperative agreements; and</w:t>
      </w:r>
    </w:p>
    <w:p w14:paraId="58E218C5" w14:textId="77777777" w:rsidR="004407AE" w:rsidRPr="0021794C" w:rsidRDefault="004407AE" w:rsidP="00B0636C">
      <w:pPr>
        <w:pStyle w:val="NoSpacing"/>
        <w:rPr>
          <w:rFonts w:ascii="Times New Roman" w:hAnsi="Times New Roman" w:cs="Times New Roman"/>
        </w:rPr>
      </w:pPr>
    </w:p>
    <w:p w14:paraId="74DD12AF" w14:textId="1BC1A0A2"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 xml:space="preserve">(b)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4" w:history="1">
        <w:r w:rsidRPr="0021794C">
          <w:rPr>
            <w:rStyle w:val="Hyperlink"/>
            <w:rFonts w:ascii="Times New Roman" w:hAnsi="Times New Roman" w:cs="Times New Roman"/>
          </w:rPr>
          <w:t>http://www.sec.gov/answers/execomp.htm</w:t>
        </w:r>
      </w:hyperlink>
      <w:r w:rsidRPr="0021794C">
        <w:rPr>
          <w:rFonts w:ascii="Times New Roman" w:hAnsi="Times New Roman" w:cs="Times New Roman"/>
        </w:rPr>
        <w:t>).</w:t>
      </w:r>
    </w:p>
    <w:p w14:paraId="6022AA99" w14:textId="77777777" w:rsidR="004407AE" w:rsidRPr="0021794C" w:rsidRDefault="004407AE" w:rsidP="00B0636C">
      <w:pPr>
        <w:pStyle w:val="NoSpacing"/>
        <w:rPr>
          <w:rFonts w:ascii="Times New Roman" w:hAnsi="Times New Roman" w:cs="Times New Roman"/>
        </w:rPr>
      </w:pPr>
    </w:p>
    <w:p w14:paraId="0DCF9103" w14:textId="445F638C" w:rsidR="004407AE" w:rsidRPr="0021794C" w:rsidRDefault="004407AE" w:rsidP="00B0636C">
      <w:pPr>
        <w:pStyle w:val="NoSpacing"/>
        <w:rPr>
          <w:rFonts w:ascii="Times New Roman" w:hAnsi="Times New Roman" w:cs="Times New Roman"/>
        </w:rPr>
      </w:pPr>
      <w:r w:rsidRPr="0021794C">
        <w:rPr>
          <w:rFonts w:ascii="Times New Roman" w:hAnsi="Times New Roman" w:cs="Times New Roman"/>
        </w:rPr>
        <w:t>If the Contractor in the previous tax year had gross income, from all sources, under $300,000, the Contractor is exempt from the requirement to report subcontractor awards. Likewise, if a subcontractor in the previous tax year had gross income from all sources under $300,000, the Contractor does not need to report awards to that subcontractor.</w:t>
      </w:r>
    </w:p>
    <w:p w14:paraId="7CF9FD37" w14:textId="72888F05" w:rsidR="00094904" w:rsidRPr="0021794C" w:rsidRDefault="004407AE" w:rsidP="00094904">
      <w:pPr>
        <w:pStyle w:val="Heading1"/>
        <w:numPr>
          <w:ilvl w:val="0"/>
          <w:numId w:val="18"/>
        </w:numPr>
        <w:rPr>
          <w:rFonts w:ascii="Times New Roman" w:hAnsi="Times New Roman" w:cs="Times New Roman"/>
          <w:color w:val="auto"/>
          <w:sz w:val="22"/>
          <w:szCs w:val="22"/>
        </w:rPr>
      </w:pPr>
      <w:bookmarkStart w:id="29" w:name="_Toc20928894"/>
      <w:r w:rsidRPr="0021794C">
        <w:rPr>
          <w:rFonts w:ascii="Times New Roman" w:hAnsi="Times New Roman" w:cs="Times New Roman"/>
          <w:color w:val="auto"/>
          <w:sz w:val="22"/>
          <w:szCs w:val="22"/>
        </w:rPr>
        <w:t xml:space="preserve">References </w:t>
      </w:r>
      <w:bookmarkEnd w:id="29"/>
    </w:p>
    <w:p w14:paraId="422CAB5F" w14:textId="70357E61" w:rsidR="00122F09" w:rsidRPr="0021794C" w:rsidRDefault="00122F09" w:rsidP="00122F09">
      <w:pPr>
        <w:pStyle w:val="References"/>
        <w:ind w:left="0" w:firstLine="0"/>
        <w:rPr>
          <w:rFonts w:ascii="Times New Roman" w:hAnsi="Times New Roman" w:cs="Times New Roman"/>
        </w:rPr>
      </w:pP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(Department of the Navy). 2016. Gulf of Alaska Navy Training Activities Supplemental</w:t>
      </w:r>
      <w:r w:rsidRPr="0021794C">
        <w:rPr>
          <w:rFonts w:ascii="Times New Roman" w:hAnsi="Times New Roman" w:cs="Times New Roman"/>
        </w:rPr>
        <w:tab/>
        <w:t>Environmental Impact Statement/Overseas Environmental Impact Statement. Naval</w:t>
      </w:r>
      <w:r w:rsidRPr="0021794C">
        <w:rPr>
          <w:rFonts w:ascii="Times New Roman" w:hAnsi="Times New Roman" w:cs="Times New Roman"/>
        </w:rPr>
        <w:tab/>
        <w:t>Facilities Engineering Command, Northwest/EV21.AB, Silverdale, Washington. July 2016</w:t>
      </w:r>
    </w:p>
    <w:p w14:paraId="46B73F51" w14:textId="394CF994" w:rsidR="00122F09" w:rsidRPr="0021794C" w:rsidRDefault="00122F09" w:rsidP="00122F09">
      <w:pPr>
        <w:pStyle w:val="References"/>
        <w:ind w:left="0" w:firstLine="0"/>
        <w:rPr>
          <w:rFonts w:ascii="Times New Roman" w:hAnsi="Times New Roman" w:cs="Times New Roman"/>
        </w:rPr>
      </w:pPr>
      <w:proofErr w:type="spellStart"/>
      <w:r w:rsidRPr="0021794C">
        <w:rPr>
          <w:rFonts w:ascii="Times New Roman" w:hAnsi="Times New Roman" w:cs="Times New Roman"/>
        </w:rPr>
        <w:t>DoN</w:t>
      </w:r>
      <w:proofErr w:type="spellEnd"/>
      <w:r w:rsidRPr="0021794C">
        <w:rPr>
          <w:rFonts w:ascii="Times New Roman" w:hAnsi="Times New Roman" w:cs="Times New Roman"/>
        </w:rPr>
        <w:t xml:space="preserve"> (Department of the Navy). 2015. Northwest Traini</w:t>
      </w:r>
      <w:r w:rsidR="009B247D" w:rsidRPr="0021794C">
        <w:rPr>
          <w:rFonts w:ascii="Times New Roman" w:hAnsi="Times New Roman" w:cs="Times New Roman"/>
        </w:rPr>
        <w:t xml:space="preserve">ng and Testing Activities Final </w:t>
      </w:r>
      <w:r w:rsidRPr="0021794C">
        <w:rPr>
          <w:rFonts w:ascii="Times New Roman" w:hAnsi="Times New Roman" w:cs="Times New Roman"/>
        </w:rPr>
        <w:t>En</w:t>
      </w:r>
      <w:r w:rsidR="004B70A3" w:rsidRPr="0021794C">
        <w:rPr>
          <w:rFonts w:ascii="Times New Roman" w:hAnsi="Times New Roman" w:cs="Times New Roman"/>
        </w:rPr>
        <w:t>vironmental</w:t>
      </w:r>
      <w:r w:rsidR="004B70A3" w:rsidRPr="0021794C">
        <w:rPr>
          <w:rFonts w:ascii="Times New Roman" w:hAnsi="Times New Roman" w:cs="Times New Roman"/>
        </w:rPr>
        <w:tab/>
      </w:r>
      <w:r w:rsidRPr="0021794C">
        <w:rPr>
          <w:rFonts w:ascii="Times New Roman" w:hAnsi="Times New Roman" w:cs="Times New Roman"/>
        </w:rPr>
        <w:t>Impact Statement/Overseas Environmental Impact Statemen</w:t>
      </w:r>
      <w:r w:rsidR="004F62D5" w:rsidRPr="0021794C">
        <w:rPr>
          <w:rFonts w:ascii="Times New Roman" w:hAnsi="Times New Roman" w:cs="Times New Roman"/>
        </w:rPr>
        <w:t xml:space="preserve">t. Naval </w:t>
      </w:r>
      <w:r w:rsidR="004B70A3" w:rsidRPr="0021794C">
        <w:rPr>
          <w:rFonts w:ascii="Times New Roman" w:hAnsi="Times New Roman" w:cs="Times New Roman"/>
        </w:rPr>
        <w:t>Facilities Engineering</w:t>
      </w:r>
      <w:r w:rsidR="004B70A3" w:rsidRPr="0021794C">
        <w:rPr>
          <w:rFonts w:ascii="Times New Roman" w:hAnsi="Times New Roman" w:cs="Times New Roman"/>
        </w:rPr>
        <w:tab/>
      </w:r>
      <w:r w:rsidRPr="0021794C">
        <w:rPr>
          <w:rFonts w:ascii="Times New Roman" w:hAnsi="Times New Roman" w:cs="Times New Roman"/>
        </w:rPr>
        <w:t>Command, Northwest/EV21.KK, Silverdale, Washington. October</w:t>
      </w:r>
      <w:r w:rsidR="00DD03B6" w:rsidRPr="0021794C">
        <w:rPr>
          <w:rFonts w:ascii="Times New Roman" w:hAnsi="Times New Roman" w:cs="Times New Roman"/>
          <w:lang w:val="en-US"/>
        </w:rPr>
        <w:t xml:space="preserve"> </w:t>
      </w:r>
      <w:r w:rsidRPr="0021794C">
        <w:rPr>
          <w:rFonts w:ascii="Times New Roman" w:hAnsi="Times New Roman" w:cs="Times New Roman"/>
        </w:rPr>
        <w:t>2015.</w:t>
      </w:r>
    </w:p>
    <w:p w14:paraId="441651B3" w14:textId="2EE62CA4" w:rsidR="004B70A3" w:rsidRPr="0021794C" w:rsidRDefault="004B70A3" w:rsidP="004B70A3">
      <w:pPr>
        <w:pStyle w:val="References"/>
        <w:rPr>
          <w:rStyle w:val="Hyperlink"/>
          <w:rFonts w:ascii="Times New Roman" w:hAnsi="Times New Roman" w:cs="Times New Roman"/>
        </w:rPr>
      </w:pPr>
      <w:r w:rsidRPr="0021794C">
        <w:rPr>
          <w:rFonts w:ascii="Times New Roman" w:hAnsi="Times New Roman" w:cs="Times New Roman"/>
          <w:lang w:val="en-US"/>
        </w:rPr>
        <w:t xml:space="preserve">NOAA (National Oceanic and Atmospheric Administration) Fisheries. </w:t>
      </w:r>
      <w:proofErr w:type="gramStart"/>
      <w:r w:rsidRPr="0021794C">
        <w:rPr>
          <w:rFonts w:ascii="Times New Roman" w:hAnsi="Times New Roman" w:cs="Times New Roman"/>
          <w:lang w:val="en-US"/>
        </w:rPr>
        <w:t>2019. Chinook Salmon</w:t>
      </w:r>
      <w:proofErr w:type="gramEnd"/>
      <w:r w:rsidRPr="0021794C">
        <w:rPr>
          <w:rFonts w:ascii="Times New Roman" w:hAnsi="Times New Roman" w:cs="Times New Roman"/>
          <w:lang w:val="en-US"/>
        </w:rPr>
        <w:t xml:space="preserve"> – Protected.</w:t>
      </w:r>
      <w:r w:rsidRPr="0021794C">
        <w:rPr>
          <w:rFonts w:ascii="Times New Roman" w:hAnsi="Times New Roman" w:cs="Times New Roman"/>
        </w:rPr>
        <w:t xml:space="preserve"> </w:t>
      </w:r>
      <w:hyperlink r:id="rId25" w:history="1">
        <w:r w:rsidRPr="0021794C">
          <w:rPr>
            <w:rStyle w:val="Hyperlink"/>
            <w:rFonts w:ascii="Times New Roman" w:hAnsi="Times New Roman" w:cs="Times New Roman"/>
          </w:rPr>
          <w:t>https://www.fisheries.noaa.gov/species/chinook-salmon-protected</w:t>
        </w:r>
      </w:hyperlink>
    </w:p>
    <w:p w14:paraId="47896CB6" w14:textId="0F2E67F8" w:rsidR="00690456" w:rsidRDefault="004F62D5" w:rsidP="00E35785">
      <w:pPr>
        <w:pStyle w:val="References"/>
        <w:rPr>
          <w:rFonts w:ascii="Times New Roman" w:hAnsi="Times New Roman" w:cs="Times New Roman"/>
          <w:lang w:val="en-US"/>
        </w:rPr>
      </w:pPr>
      <w:r w:rsidRPr="0021794C">
        <w:rPr>
          <w:rFonts w:ascii="Times New Roman" w:hAnsi="Times New Roman" w:cs="Times New Roman"/>
          <w:lang w:val="en-US"/>
        </w:rPr>
        <w:t xml:space="preserve">Smith, J. M. and D. D. Huff. 2019. Characterizing the distribution of ESA listed salmonids in the Northwest Training and Testing Area with Acoustic and Pop-up Satellite tags. 2019. Prepared by NOAA Northwest Fisheries Science Center under MIPR N00070-08-MP-4C592 to Commander, U.S. Pacific Fleet. </w:t>
      </w:r>
      <w:proofErr w:type="gramStart"/>
      <w:r w:rsidRPr="0021794C">
        <w:rPr>
          <w:rFonts w:ascii="Times New Roman" w:hAnsi="Times New Roman" w:cs="Times New Roman"/>
          <w:lang w:val="en-US"/>
        </w:rPr>
        <w:t>9</w:t>
      </w:r>
      <w:proofErr w:type="gramEnd"/>
      <w:r w:rsidRPr="0021794C">
        <w:rPr>
          <w:rFonts w:ascii="Times New Roman" w:hAnsi="Times New Roman" w:cs="Times New Roman"/>
          <w:lang w:val="en-US"/>
        </w:rPr>
        <w:t xml:space="preserve"> pp. January. </w:t>
      </w:r>
    </w:p>
    <w:p w14:paraId="02574594" w14:textId="08C908FB" w:rsidR="0021794C" w:rsidRDefault="0021794C" w:rsidP="00E35785">
      <w:pPr>
        <w:pStyle w:val="References"/>
        <w:rPr>
          <w:rFonts w:ascii="Times New Roman" w:hAnsi="Times New Roman" w:cs="Times New Roman"/>
          <w:lang w:val="en-US"/>
        </w:rPr>
      </w:pPr>
    </w:p>
    <w:p w14:paraId="236A2807" w14:textId="5C1453A9" w:rsidR="0021794C" w:rsidRDefault="0021794C" w:rsidP="00E35785">
      <w:pPr>
        <w:pStyle w:val="References"/>
        <w:rPr>
          <w:rFonts w:ascii="Times New Roman" w:hAnsi="Times New Roman" w:cs="Times New Roman"/>
          <w:lang w:val="en-US"/>
        </w:rPr>
      </w:pPr>
    </w:p>
    <w:p w14:paraId="12DA5536" w14:textId="77777777" w:rsidR="0021794C" w:rsidRPr="0021794C" w:rsidRDefault="0021794C" w:rsidP="00E35785">
      <w:pPr>
        <w:pStyle w:val="References"/>
        <w:rPr>
          <w:rFonts w:ascii="Times New Roman" w:hAnsi="Times New Roman" w:cs="Times New Roman"/>
          <w:lang w:val="en-US"/>
        </w:rPr>
      </w:pPr>
    </w:p>
    <w:p w14:paraId="3C6F2B99" w14:textId="50D7B0CC" w:rsidR="004407AE" w:rsidRPr="0021794C" w:rsidRDefault="004407AE" w:rsidP="001854E3">
      <w:pPr>
        <w:pStyle w:val="Heading1"/>
        <w:numPr>
          <w:ilvl w:val="0"/>
          <w:numId w:val="18"/>
        </w:numPr>
        <w:rPr>
          <w:rFonts w:ascii="Times New Roman" w:hAnsi="Times New Roman" w:cs="Times New Roman"/>
          <w:color w:val="auto"/>
          <w:sz w:val="22"/>
          <w:szCs w:val="22"/>
        </w:rPr>
      </w:pPr>
      <w:bookmarkStart w:id="30" w:name="_Toc20928895"/>
      <w:r w:rsidRPr="0021794C">
        <w:rPr>
          <w:rFonts w:ascii="Times New Roman" w:hAnsi="Times New Roman" w:cs="Times New Roman"/>
          <w:color w:val="auto"/>
          <w:sz w:val="22"/>
          <w:szCs w:val="22"/>
        </w:rPr>
        <w:t>Attachment A</w:t>
      </w:r>
      <w:bookmarkEnd w:id="30"/>
    </w:p>
    <w:p w14:paraId="6D2498A5" w14:textId="77777777" w:rsidR="003042A0" w:rsidRPr="0021794C" w:rsidRDefault="003042A0" w:rsidP="003042A0">
      <w:pPr>
        <w:pStyle w:val="Default"/>
        <w:ind w:left="900"/>
        <w:rPr>
          <w:b/>
          <w:bCs/>
          <w:color w:val="auto"/>
          <w:sz w:val="22"/>
          <w:szCs w:val="22"/>
        </w:rPr>
      </w:pPr>
    </w:p>
    <w:p w14:paraId="509972E2" w14:textId="77777777" w:rsidR="003042A0" w:rsidRPr="0021794C" w:rsidRDefault="003042A0" w:rsidP="003042A0">
      <w:pPr>
        <w:pStyle w:val="Default"/>
        <w:jc w:val="center"/>
        <w:rPr>
          <w:b/>
          <w:bCs/>
          <w:color w:val="auto"/>
          <w:sz w:val="22"/>
          <w:szCs w:val="22"/>
        </w:rPr>
      </w:pPr>
      <w:r w:rsidRPr="0021794C">
        <w:rPr>
          <w:b/>
          <w:bCs/>
          <w:color w:val="auto"/>
          <w:sz w:val="22"/>
          <w:szCs w:val="22"/>
        </w:rPr>
        <w:t>SELF-INSURANCE REQUIREMENTS FORM</w:t>
      </w:r>
    </w:p>
    <w:p w14:paraId="7DA654FA" w14:textId="195D80BC" w:rsidR="00665ACC" w:rsidRPr="0021794C" w:rsidRDefault="00665ACC" w:rsidP="00665ACC">
      <w:pPr>
        <w:rPr>
          <w:rFonts w:ascii="Times New Roman" w:hAnsi="Times New Roman" w:cs="Times New Roman"/>
        </w:rPr>
      </w:pPr>
    </w:p>
    <w:p w14:paraId="51B56F0B" w14:textId="3614D528" w:rsidR="003042A0" w:rsidRPr="0021794C" w:rsidRDefault="003042A0" w:rsidP="003042A0">
      <w:pPr>
        <w:pStyle w:val="Default"/>
        <w:rPr>
          <w:b/>
          <w:bCs/>
          <w:color w:val="auto"/>
          <w:sz w:val="22"/>
          <w:szCs w:val="22"/>
        </w:rPr>
      </w:pPr>
      <w:r w:rsidRPr="0021794C">
        <w:rPr>
          <w:b/>
          <w:bCs/>
          <w:color w:val="auto"/>
          <w:sz w:val="22"/>
          <w:szCs w:val="22"/>
        </w:rPr>
        <w:t>INSURANCE MUST CONFORM TO ALL THE REQUIREMENTS LISTED BELOW PRIOR TO RECIPENT BEING PERMITTED TO USE OR OCCUPY GOVERNMENT PREMISES OR PROPERTY PURSUANT TO THE COOPERATIVE AGREEMENT</w:t>
      </w:r>
    </w:p>
    <w:p w14:paraId="584222E4" w14:textId="77777777" w:rsidR="003042A0" w:rsidRPr="0021794C" w:rsidRDefault="003042A0" w:rsidP="003042A0">
      <w:pPr>
        <w:pStyle w:val="Default"/>
        <w:rPr>
          <w:color w:val="auto"/>
          <w:sz w:val="22"/>
          <w:szCs w:val="22"/>
        </w:rPr>
      </w:pPr>
    </w:p>
    <w:p w14:paraId="0D670993" w14:textId="77777777" w:rsidR="003042A0" w:rsidRPr="0021794C" w:rsidRDefault="003042A0" w:rsidP="003042A0">
      <w:pPr>
        <w:pStyle w:val="Default"/>
        <w:rPr>
          <w:color w:val="auto"/>
          <w:sz w:val="22"/>
          <w:szCs w:val="22"/>
        </w:rPr>
      </w:pPr>
      <w:r w:rsidRPr="0021794C">
        <w:rPr>
          <w:b/>
          <w:bCs/>
          <w:color w:val="auto"/>
          <w:sz w:val="22"/>
          <w:szCs w:val="22"/>
        </w:rPr>
        <w:t>1.  PUBLIC LIABILITY AND PROPERTY DAMAGE</w:t>
      </w:r>
    </w:p>
    <w:p w14:paraId="44E6F83C" w14:textId="77777777" w:rsidR="003042A0" w:rsidRPr="0021794C" w:rsidRDefault="003042A0" w:rsidP="003042A0">
      <w:pPr>
        <w:pStyle w:val="Default"/>
        <w:rPr>
          <w:color w:val="auto"/>
          <w:sz w:val="22"/>
          <w:szCs w:val="22"/>
        </w:rPr>
      </w:pPr>
    </w:p>
    <w:p w14:paraId="6BCDF999" w14:textId="77777777" w:rsidR="003042A0" w:rsidRPr="0021794C" w:rsidRDefault="003042A0" w:rsidP="003042A0">
      <w:pPr>
        <w:pStyle w:val="Default"/>
        <w:rPr>
          <w:color w:val="auto"/>
          <w:sz w:val="22"/>
          <w:szCs w:val="22"/>
        </w:rPr>
      </w:pPr>
      <w:r w:rsidRPr="0021794C">
        <w:rPr>
          <w:b/>
          <w:bCs/>
          <w:color w:val="auto"/>
          <w:sz w:val="22"/>
          <w:szCs w:val="22"/>
        </w:rPr>
        <w:t xml:space="preserve">  </w:t>
      </w:r>
      <w:r w:rsidRPr="0021794C">
        <w:rPr>
          <w:color w:val="auto"/>
          <w:sz w:val="22"/>
          <w:szCs w:val="22"/>
        </w:rPr>
        <w:t>a. Required minimum amounts of insurance listed below:</w:t>
      </w:r>
    </w:p>
    <w:p w14:paraId="57ED60AF" w14:textId="77777777" w:rsidR="003042A0" w:rsidRPr="0021794C" w:rsidRDefault="003042A0" w:rsidP="003042A0">
      <w:pPr>
        <w:pStyle w:val="Default"/>
        <w:rPr>
          <w:color w:val="auto"/>
          <w:sz w:val="22"/>
          <w:szCs w:val="22"/>
        </w:rPr>
      </w:pPr>
      <w:r w:rsidRPr="0021794C">
        <w:rPr>
          <w:color w:val="auto"/>
          <w:sz w:val="22"/>
          <w:szCs w:val="22"/>
        </w:rPr>
        <w:t xml:space="preserve">  $       N/A             Fire and Extended Coverage</w:t>
      </w:r>
    </w:p>
    <w:p w14:paraId="48A30E63" w14:textId="77777777" w:rsidR="003042A0" w:rsidRPr="0021794C" w:rsidRDefault="003042A0" w:rsidP="003042A0">
      <w:pPr>
        <w:pStyle w:val="Default"/>
        <w:rPr>
          <w:color w:val="auto"/>
          <w:sz w:val="22"/>
          <w:szCs w:val="22"/>
        </w:rPr>
      </w:pPr>
      <w:r w:rsidRPr="0021794C">
        <w:rPr>
          <w:color w:val="auto"/>
          <w:sz w:val="22"/>
          <w:szCs w:val="22"/>
        </w:rPr>
        <w:t xml:space="preserve">  $     1,000,000      Third Party Property Damage</w:t>
      </w:r>
    </w:p>
    <w:p w14:paraId="326BCCA0" w14:textId="77777777" w:rsidR="003042A0" w:rsidRPr="0021794C" w:rsidRDefault="003042A0" w:rsidP="003042A0">
      <w:pPr>
        <w:pStyle w:val="Default"/>
        <w:rPr>
          <w:color w:val="auto"/>
          <w:sz w:val="22"/>
          <w:szCs w:val="22"/>
        </w:rPr>
      </w:pPr>
      <w:r w:rsidRPr="0021794C">
        <w:rPr>
          <w:color w:val="auto"/>
          <w:sz w:val="22"/>
          <w:szCs w:val="22"/>
        </w:rPr>
        <w:t xml:space="preserve">  $     1,000,000      Third Party Personal Injury </w:t>
      </w:r>
      <w:proofErr w:type="gramStart"/>
      <w:r w:rsidRPr="0021794C">
        <w:rPr>
          <w:color w:val="auto"/>
          <w:sz w:val="22"/>
          <w:szCs w:val="22"/>
        </w:rPr>
        <w:t>Per</w:t>
      </w:r>
      <w:proofErr w:type="gramEnd"/>
      <w:r w:rsidRPr="0021794C">
        <w:rPr>
          <w:color w:val="auto"/>
          <w:sz w:val="22"/>
          <w:szCs w:val="22"/>
        </w:rPr>
        <w:t xml:space="preserve"> Person</w:t>
      </w:r>
    </w:p>
    <w:p w14:paraId="6C95D5BD" w14:textId="77777777" w:rsidR="003042A0" w:rsidRPr="0021794C" w:rsidRDefault="003042A0" w:rsidP="003042A0">
      <w:pPr>
        <w:pStyle w:val="Default"/>
        <w:rPr>
          <w:color w:val="auto"/>
          <w:sz w:val="22"/>
          <w:szCs w:val="22"/>
        </w:rPr>
      </w:pPr>
      <w:r w:rsidRPr="0021794C">
        <w:rPr>
          <w:color w:val="auto"/>
          <w:sz w:val="22"/>
          <w:szCs w:val="22"/>
        </w:rPr>
        <w:t xml:space="preserve">  $     1,000,000      Third Party Personal Injury </w:t>
      </w:r>
      <w:proofErr w:type="gramStart"/>
      <w:r w:rsidRPr="0021794C">
        <w:rPr>
          <w:color w:val="auto"/>
          <w:sz w:val="22"/>
          <w:szCs w:val="22"/>
        </w:rPr>
        <w:t>Per</w:t>
      </w:r>
      <w:proofErr w:type="gramEnd"/>
      <w:r w:rsidRPr="0021794C">
        <w:rPr>
          <w:color w:val="auto"/>
          <w:sz w:val="22"/>
          <w:szCs w:val="22"/>
        </w:rPr>
        <w:t xml:space="preserve"> Accident</w:t>
      </w:r>
    </w:p>
    <w:p w14:paraId="4B3595AA" w14:textId="77777777" w:rsidR="003042A0" w:rsidRPr="0021794C" w:rsidRDefault="003042A0" w:rsidP="003042A0">
      <w:pPr>
        <w:pStyle w:val="Default"/>
        <w:rPr>
          <w:color w:val="auto"/>
          <w:sz w:val="22"/>
          <w:szCs w:val="22"/>
        </w:rPr>
      </w:pPr>
    </w:p>
    <w:p w14:paraId="61BB8B13" w14:textId="77777777" w:rsidR="003042A0" w:rsidRPr="0021794C" w:rsidRDefault="003042A0" w:rsidP="003042A0">
      <w:pPr>
        <w:pStyle w:val="Default"/>
        <w:rPr>
          <w:color w:val="auto"/>
          <w:sz w:val="22"/>
          <w:szCs w:val="22"/>
        </w:rPr>
      </w:pPr>
      <w:r w:rsidRPr="0021794C">
        <w:rPr>
          <w:b/>
          <w:bCs/>
          <w:color w:val="auto"/>
          <w:sz w:val="22"/>
          <w:szCs w:val="22"/>
        </w:rPr>
        <w:t xml:space="preserve">2.  SELF-INSURANCE REQUIREMENTS:  </w:t>
      </w:r>
      <w:r w:rsidRPr="0021794C">
        <w:rPr>
          <w:color w:val="auto"/>
          <w:sz w:val="22"/>
          <w:szCs w:val="22"/>
        </w:rPr>
        <w:t>If your organization is self-insured, please provide evidence of self-</w:t>
      </w:r>
      <w:proofErr w:type="gramStart"/>
      <w:r w:rsidRPr="0021794C">
        <w:rPr>
          <w:color w:val="auto"/>
          <w:sz w:val="22"/>
          <w:szCs w:val="22"/>
        </w:rPr>
        <w:t>insurance which</w:t>
      </w:r>
      <w:proofErr w:type="gramEnd"/>
      <w:r w:rsidRPr="0021794C">
        <w:rPr>
          <w:color w:val="auto"/>
          <w:sz w:val="22"/>
          <w:szCs w:val="22"/>
        </w:rPr>
        <w:t xml:space="preserve"> meets or exceeds the insurance liability amounts in Item # 1.</w:t>
      </w:r>
    </w:p>
    <w:p w14:paraId="72D33C74" w14:textId="77777777" w:rsidR="003042A0" w:rsidRPr="0021794C" w:rsidRDefault="003042A0" w:rsidP="003042A0">
      <w:pPr>
        <w:pStyle w:val="Default"/>
        <w:rPr>
          <w:color w:val="auto"/>
          <w:sz w:val="22"/>
          <w:szCs w:val="22"/>
        </w:rPr>
      </w:pPr>
    </w:p>
    <w:p w14:paraId="2CC32534" w14:textId="77777777" w:rsidR="003042A0" w:rsidRPr="0021794C" w:rsidRDefault="003042A0" w:rsidP="003042A0">
      <w:pPr>
        <w:pStyle w:val="Default"/>
        <w:rPr>
          <w:color w:val="auto"/>
          <w:sz w:val="22"/>
          <w:szCs w:val="22"/>
        </w:rPr>
      </w:pPr>
      <w:r w:rsidRPr="0021794C">
        <w:rPr>
          <w:color w:val="auto"/>
          <w:sz w:val="22"/>
          <w:szCs w:val="22"/>
        </w:rPr>
        <w:t>The following information, written on your organization‘s letterhead, is also required:</w:t>
      </w:r>
    </w:p>
    <w:p w14:paraId="5577077E" w14:textId="77777777" w:rsidR="003042A0" w:rsidRPr="0021794C" w:rsidRDefault="003042A0" w:rsidP="003042A0">
      <w:pPr>
        <w:pStyle w:val="Default"/>
        <w:rPr>
          <w:color w:val="auto"/>
          <w:sz w:val="22"/>
          <w:szCs w:val="22"/>
        </w:rPr>
      </w:pPr>
    </w:p>
    <w:p w14:paraId="5267512D" w14:textId="77777777" w:rsidR="003042A0" w:rsidRPr="0021794C" w:rsidRDefault="003042A0" w:rsidP="003042A0">
      <w:pPr>
        <w:pStyle w:val="Default"/>
        <w:rPr>
          <w:color w:val="auto"/>
          <w:sz w:val="22"/>
          <w:szCs w:val="22"/>
        </w:rPr>
      </w:pPr>
      <w:r w:rsidRPr="0021794C">
        <w:rPr>
          <w:color w:val="auto"/>
          <w:sz w:val="22"/>
          <w:szCs w:val="22"/>
        </w:rPr>
        <w:t>• A brief description of your organization’s self-insurance program, with reference to statutory or regulatory authority establishing the self-insurance program.</w:t>
      </w:r>
    </w:p>
    <w:p w14:paraId="60A21478" w14:textId="77777777" w:rsidR="003042A0" w:rsidRPr="0021794C" w:rsidRDefault="003042A0" w:rsidP="003042A0">
      <w:pPr>
        <w:pStyle w:val="Default"/>
        <w:tabs>
          <w:tab w:val="left" w:pos="7560"/>
        </w:tabs>
        <w:rPr>
          <w:color w:val="auto"/>
          <w:sz w:val="22"/>
          <w:szCs w:val="22"/>
        </w:rPr>
      </w:pPr>
      <w:r w:rsidRPr="0021794C">
        <w:rPr>
          <w:color w:val="auto"/>
          <w:sz w:val="22"/>
          <w:szCs w:val="22"/>
        </w:rPr>
        <w:t>• The name and telephone number of your organization’s self-insurance program administrator.</w:t>
      </w:r>
    </w:p>
    <w:p w14:paraId="44F839BA" w14:textId="77777777" w:rsidR="003042A0" w:rsidRPr="0021794C" w:rsidRDefault="003042A0" w:rsidP="003042A0">
      <w:pPr>
        <w:pStyle w:val="Default"/>
        <w:rPr>
          <w:color w:val="auto"/>
          <w:sz w:val="22"/>
          <w:szCs w:val="22"/>
        </w:rPr>
      </w:pPr>
      <w:r w:rsidRPr="0021794C">
        <w:rPr>
          <w:color w:val="auto"/>
          <w:sz w:val="22"/>
          <w:szCs w:val="22"/>
        </w:rPr>
        <w:t>• Reference the appropriate military facility and cooperative agreement number.</w:t>
      </w:r>
    </w:p>
    <w:p w14:paraId="01CB7143" w14:textId="77777777" w:rsidR="003042A0" w:rsidRPr="0021794C" w:rsidRDefault="003042A0" w:rsidP="003042A0">
      <w:pPr>
        <w:pStyle w:val="Default"/>
        <w:rPr>
          <w:color w:val="auto"/>
          <w:sz w:val="22"/>
          <w:szCs w:val="22"/>
        </w:rPr>
      </w:pPr>
    </w:p>
    <w:p w14:paraId="74C4BEE6" w14:textId="77777777" w:rsidR="003042A0" w:rsidRPr="0021794C" w:rsidRDefault="003042A0" w:rsidP="003042A0">
      <w:pPr>
        <w:pStyle w:val="Default"/>
        <w:rPr>
          <w:color w:val="auto"/>
          <w:sz w:val="22"/>
          <w:szCs w:val="22"/>
        </w:rPr>
      </w:pPr>
      <w:r w:rsidRPr="0021794C">
        <w:rPr>
          <w:b/>
          <w:color w:val="auto"/>
          <w:sz w:val="22"/>
          <w:szCs w:val="22"/>
        </w:rPr>
        <w:t>3.</w:t>
      </w:r>
      <w:r w:rsidRPr="0021794C">
        <w:rPr>
          <w:color w:val="auto"/>
          <w:sz w:val="22"/>
          <w:szCs w:val="22"/>
        </w:rPr>
        <w:t xml:space="preserve">  </w:t>
      </w:r>
      <w:r w:rsidRPr="0021794C">
        <w:rPr>
          <w:b/>
          <w:bCs/>
          <w:color w:val="auto"/>
          <w:sz w:val="22"/>
          <w:szCs w:val="22"/>
        </w:rPr>
        <w:t xml:space="preserve">IF </w:t>
      </w:r>
      <w:proofErr w:type="gramStart"/>
      <w:r w:rsidRPr="0021794C">
        <w:rPr>
          <w:b/>
          <w:bCs/>
          <w:color w:val="auto"/>
          <w:sz w:val="22"/>
          <w:szCs w:val="22"/>
        </w:rPr>
        <w:t>YOUR</w:t>
      </w:r>
      <w:proofErr w:type="gramEnd"/>
      <w:r w:rsidRPr="0021794C">
        <w:rPr>
          <w:b/>
          <w:bCs/>
          <w:color w:val="auto"/>
          <w:sz w:val="22"/>
          <w:szCs w:val="22"/>
        </w:rPr>
        <w:t xml:space="preserve"> SELF-INSURANCE PROGRAM DOES NOT MEET THE ABOVE MINIMUM REQUIREMENTS:</w:t>
      </w:r>
    </w:p>
    <w:p w14:paraId="3ADC7A2A" w14:textId="77777777" w:rsidR="003042A0" w:rsidRPr="0021794C" w:rsidRDefault="003042A0" w:rsidP="003042A0">
      <w:pPr>
        <w:pStyle w:val="Default"/>
        <w:rPr>
          <w:color w:val="auto"/>
          <w:sz w:val="22"/>
          <w:szCs w:val="22"/>
        </w:rPr>
      </w:pPr>
    </w:p>
    <w:p w14:paraId="37476A5C" w14:textId="77777777" w:rsidR="003042A0" w:rsidRPr="0021794C" w:rsidRDefault="003042A0" w:rsidP="003042A0">
      <w:pPr>
        <w:pStyle w:val="Default"/>
        <w:rPr>
          <w:color w:val="auto"/>
          <w:sz w:val="22"/>
          <w:szCs w:val="22"/>
        </w:rPr>
      </w:pPr>
      <w:r w:rsidRPr="0021794C">
        <w:rPr>
          <w:color w:val="auto"/>
          <w:sz w:val="22"/>
          <w:szCs w:val="22"/>
        </w:rPr>
        <w:t>• Provide evidence of Excess Liability Insurance in the amount necessary to meet or exceed the minimum requirements in Item #1 above.</w:t>
      </w:r>
    </w:p>
    <w:p w14:paraId="49C821BD" w14:textId="77777777" w:rsidR="003042A0" w:rsidRPr="0021794C" w:rsidRDefault="003042A0" w:rsidP="003042A0">
      <w:pPr>
        <w:pStyle w:val="Default"/>
        <w:rPr>
          <w:color w:val="auto"/>
          <w:sz w:val="22"/>
          <w:szCs w:val="22"/>
        </w:rPr>
      </w:pPr>
    </w:p>
    <w:p w14:paraId="1DC33318" w14:textId="77777777" w:rsidR="003042A0" w:rsidRPr="0021794C" w:rsidRDefault="003042A0" w:rsidP="003042A0">
      <w:pPr>
        <w:pStyle w:val="Default"/>
        <w:rPr>
          <w:color w:val="auto"/>
          <w:sz w:val="22"/>
          <w:szCs w:val="22"/>
        </w:rPr>
      </w:pPr>
      <w:r w:rsidRPr="0021794C">
        <w:rPr>
          <w:color w:val="auto"/>
          <w:sz w:val="22"/>
          <w:szCs w:val="22"/>
        </w:rPr>
        <w:t>• The following endorsements are required for Excess Liability insurance policies:</w:t>
      </w:r>
    </w:p>
    <w:p w14:paraId="648BD49E" w14:textId="77777777" w:rsidR="003042A0" w:rsidRPr="0021794C" w:rsidRDefault="003042A0" w:rsidP="003042A0">
      <w:pPr>
        <w:pStyle w:val="Default"/>
        <w:rPr>
          <w:color w:val="auto"/>
          <w:sz w:val="22"/>
          <w:szCs w:val="22"/>
        </w:rPr>
      </w:pPr>
    </w:p>
    <w:p w14:paraId="63689460" w14:textId="77777777" w:rsidR="003042A0" w:rsidRPr="0021794C" w:rsidRDefault="003042A0" w:rsidP="003042A0">
      <w:pPr>
        <w:pStyle w:val="Default"/>
        <w:rPr>
          <w:color w:val="auto"/>
          <w:sz w:val="22"/>
          <w:szCs w:val="22"/>
        </w:rPr>
      </w:pPr>
      <w:r w:rsidRPr="0021794C">
        <w:rPr>
          <w:color w:val="auto"/>
          <w:sz w:val="22"/>
          <w:szCs w:val="22"/>
        </w:rPr>
        <w:t>a.  “The insurer waives any right of subrogation against the United States of America which might arise by reason of any payment made under this policy."</w:t>
      </w:r>
    </w:p>
    <w:p w14:paraId="3E11250E" w14:textId="77777777" w:rsidR="003042A0" w:rsidRPr="0021794C" w:rsidRDefault="003042A0" w:rsidP="003042A0">
      <w:pPr>
        <w:pStyle w:val="Default"/>
        <w:rPr>
          <w:color w:val="auto"/>
          <w:sz w:val="22"/>
          <w:szCs w:val="22"/>
        </w:rPr>
      </w:pPr>
    </w:p>
    <w:p w14:paraId="32C75F6E" w14:textId="549093AA" w:rsidR="003042A0" w:rsidRPr="0021794C" w:rsidRDefault="003042A0" w:rsidP="003042A0">
      <w:pPr>
        <w:pStyle w:val="Default"/>
        <w:rPr>
          <w:color w:val="auto"/>
          <w:sz w:val="22"/>
          <w:szCs w:val="22"/>
        </w:rPr>
      </w:pPr>
      <w:r w:rsidRPr="0021794C">
        <w:rPr>
          <w:color w:val="auto"/>
          <w:sz w:val="22"/>
          <w:szCs w:val="22"/>
        </w:rPr>
        <w:t>b. "The Commanding Officer, Naval Facilities Engineering Command San Diego, CA</w:t>
      </w:r>
      <w:r w:rsidRPr="0021794C">
        <w:rPr>
          <w:i/>
          <w:iCs/>
          <w:color w:val="auto"/>
          <w:sz w:val="22"/>
          <w:szCs w:val="22"/>
        </w:rPr>
        <w:t xml:space="preserve"> </w:t>
      </w:r>
      <w:r w:rsidRPr="0021794C">
        <w:rPr>
          <w:color w:val="auto"/>
          <w:sz w:val="22"/>
          <w:szCs w:val="22"/>
        </w:rPr>
        <w:t xml:space="preserve">shall be given thirty (30) days written notice prior to making any material change in or the cancellation of the </w:t>
      </w:r>
      <w:r w:rsidR="00CD595C" w:rsidRPr="0021794C">
        <w:rPr>
          <w:color w:val="auto"/>
          <w:sz w:val="22"/>
          <w:szCs w:val="22"/>
        </w:rPr>
        <w:t>self-insurance</w:t>
      </w:r>
      <w:r w:rsidRPr="0021794C">
        <w:rPr>
          <w:color w:val="auto"/>
          <w:sz w:val="22"/>
          <w:szCs w:val="22"/>
        </w:rPr>
        <w:t xml:space="preserve"> program."</w:t>
      </w:r>
    </w:p>
    <w:p w14:paraId="25A4D488" w14:textId="77777777" w:rsidR="003042A0" w:rsidRPr="0021794C" w:rsidRDefault="003042A0" w:rsidP="003042A0">
      <w:pPr>
        <w:pStyle w:val="Default"/>
        <w:rPr>
          <w:color w:val="auto"/>
          <w:sz w:val="22"/>
          <w:szCs w:val="22"/>
        </w:rPr>
      </w:pPr>
    </w:p>
    <w:p w14:paraId="3F7A2984" w14:textId="77777777" w:rsidR="003042A0" w:rsidRPr="0021794C" w:rsidRDefault="003042A0" w:rsidP="003042A0">
      <w:pPr>
        <w:pStyle w:val="Default"/>
        <w:rPr>
          <w:color w:val="auto"/>
          <w:sz w:val="22"/>
          <w:szCs w:val="22"/>
        </w:rPr>
      </w:pPr>
      <w:r w:rsidRPr="0021794C">
        <w:rPr>
          <w:color w:val="auto"/>
          <w:sz w:val="22"/>
          <w:szCs w:val="22"/>
        </w:rPr>
        <w:t>c. "The United States of America (Department of the Navy) is added as an additional insured in operations of the policyholder at or from the premises licensed/leased from the United States”.</w:t>
      </w:r>
    </w:p>
    <w:p w14:paraId="4C978B10" w14:textId="77777777" w:rsidR="003042A0" w:rsidRPr="0021794C" w:rsidRDefault="003042A0" w:rsidP="003042A0">
      <w:pPr>
        <w:pStyle w:val="Default"/>
        <w:rPr>
          <w:color w:val="auto"/>
          <w:sz w:val="22"/>
          <w:szCs w:val="22"/>
        </w:rPr>
      </w:pPr>
    </w:p>
    <w:p w14:paraId="6CBEC40B" w14:textId="4945F21C" w:rsidR="003042A0" w:rsidRPr="0021794C" w:rsidRDefault="003042A0" w:rsidP="003042A0">
      <w:pPr>
        <w:pStyle w:val="Default"/>
        <w:rPr>
          <w:color w:val="auto"/>
          <w:sz w:val="22"/>
          <w:szCs w:val="22"/>
        </w:rPr>
      </w:pPr>
      <w:r w:rsidRPr="0021794C">
        <w:rPr>
          <w:color w:val="auto"/>
          <w:sz w:val="22"/>
          <w:szCs w:val="22"/>
        </w:rPr>
        <w:t xml:space="preserve">d. "This insurance certificate is for </w:t>
      </w:r>
      <w:r w:rsidR="0007257F" w:rsidRPr="0021794C">
        <w:rPr>
          <w:color w:val="auto"/>
          <w:sz w:val="22"/>
          <w:szCs w:val="22"/>
        </w:rPr>
        <w:t xml:space="preserve">use of facilities at NAVFAC </w:t>
      </w:r>
      <w:r w:rsidRPr="0021794C">
        <w:rPr>
          <w:color w:val="auto"/>
          <w:sz w:val="22"/>
          <w:szCs w:val="22"/>
        </w:rPr>
        <w:t>under this Cooperative Agreement, No. N62742-19-0023”</w:t>
      </w:r>
    </w:p>
    <w:p w14:paraId="6D73D507" w14:textId="77777777" w:rsidR="003042A0" w:rsidRPr="0021794C" w:rsidRDefault="003042A0" w:rsidP="003042A0">
      <w:pPr>
        <w:pStyle w:val="Default"/>
        <w:rPr>
          <w:color w:val="auto"/>
          <w:sz w:val="22"/>
          <w:szCs w:val="22"/>
        </w:rPr>
      </w:pPr>
    </w:p>
    <w:p w14:paraId="0FC05147" w14:textId="77777777" w:rsidR="003042A0" w:rsidRPr="0021794C" w:rsidRDefault="003042A0" w:rsidP="003042A0">
      <w:pPr>
        <w:pStyle w:val="Default"/>
        <w:rPr>
          <w:color w:val="auto"/>
          <w:sz w:val="22"/>
          <w:szCs w:val="22"/>
        </w:rPr>
      </w:pPr>
      <w:r w:rsidRPr="0021794C">
        <w:rPr>
          <w:color w:val="auto"/>
          <w:sz w:val="22"/>
          <w:szCs w:val="22"/>
        </w:rPr>
        <w:t xml:space="preserve">4.  </w:t>
      </w:r>
      <w:r w:rsidRPr="0021794C">
        <w:rPr>
          <w:b/>
          <w:bCs/>
          <w:color w:val="auto"/>
          <w:sz w:val="22"/>
          <w:szCs w:val="22"/>
        </w:rPr>
        <w:t xml:space="preserve">NOTICE:  "RIGHT TO USE" DOCUMENTS </w:t>
      </w:r>
      <w:proofErr w:type="gramStart"/>
      <w:r w:rsidRPr="0021794C">
        <w:rPr>
          <w:b/>
          <w:bCs/>
          <w:color w:val="auto"/>
          <w:sz w:val="22"/>
          <w:szCs w:val="22"/>
        </w:rPr>
        <w:t>WILL NOT BE FULLY EXECUTED</w:t>
      </w:r>
      <w:proofErr w:type="gramEnd"/>
      <w:r w:rsidRPr="0021794C">
        <w:rPr>
          <w:b/>
          <w:bCs/>
          <w:color w:val="auto"/>
          <w:sz w:val="22"/>
          <w:szCs w:val="22"/>
        </w:rPr>
        <w:t xml:space="preserve"> UNTIL CERTIFICATE IS RECEIVED WITH PROPER ENDORSEMENTS.</w:t>
      </w:r>
    </w:p>
    <w:p w14:paraId="5FFABB47" w14:textId="77777777" w:rsidR="003042A0" w:rsidRPr="0021794C" w:rsidRDefault="003042A0" w:rsidP="003042A0">
      <w:pPr>
        <w:pStyle w:val="Default"/>
        <w:rPr>
          <w:b/>
          <w:bCs/>
          <w:color w:val="auto"/>
          <w:sz w:val="22"/>
          <w:szCs w:val="22"/>
        </w:rPr>
      </w:pPr>
    </w:p>
    <w:p w14:paraId="1D1D111F" w14:textId="35120174" w:rsidR="003042A0" w:rsidRPr="0021794C" w:rsidRDefault="003042A0" w:rsidP="00727CEC">
      <w:pPr>
        <w:jc w:val="center"/>
        <w:rPr>
          <w:rFonts w:ascii="Times New Roman" w:hAnsi="Times New Roman" w:cs="Times New Roman"/>
          <w:b/>
        </w:rPr>
      </w:pPr>
      <w:r w:rsidRPr="0021794C">
        <w:rPr>
          <w:rFonts w:ascii="Times New Roman" w:hAnsi="Times New Roman" w:cs="Times New Roman"/>
          <w:b/>
        </w:rPr>
        <w:t>NON SELF-INSURED REQUIREMENTS FORM</w:t>
      </w:r>
    </w:p>
    <w:p w14:paraId="7F269C83" w14:textId="77777777" w:rsidR="003042A0" w:rsidRPr="0021794C" w:rsidRDefault="003042A0" w:rsidP="003042A0">
      <w:pPr>
        <w:pStyle w:val="Default"/>
        <w:rPr>
          <w:color w:val="auto"/>
          <w:sz w:val="22"/>
          <w:szCs w:val="22"/>
        </w:rPr>
      </w:pPr>
    </w:p>
    <w:p w14:paraId="074F4E05" w14:textId="77777777" w:rsidR="003042A0" w:rsidRPr="0021794C" w:rsidRDefault="003042A0" w:rsidP="003042A0">
      <w:pPr>
        <w:pStyle w:val="Default"/>
        <w:rPr>
          <w:color w:val="auto"/>
          <w:sz w:val="22"/>
          <w:szCs w:val="22"/>
        </w:rPr>
      </w:pPr>
      <w:r w:rsidRPr="0021794C">
        <w:rPr>
          <w:b/>
          <w:bCs/>
          <w:color w:val="auto"/>
          <w:sz w:val="22"/>
          <w:szCs w:val="22"/>
        </w:rPr>
        <w:t>INSURANCE MUST CONFORM TO ALL THE REQUIREMENTS LISTED BELOW</w:t>
      </w:r>
      <w:r w:rsidRPr="0021794C">
        <w:rPr>
          <w:color w:val="auto"/>
          <w:sz w:val="22"/>
          <w:szCs w:val="22"/>
        </w:rPr>
        <w:t xml:space="preserve"> </w:t>
      </w:r>
      <w:r w:rsidRPr="0021794C">
        <w:rPr>
          <w:b/>
          <w:bCs/>
          <w:color w:val="auto"/>
          <w:sz w:val="22"/>
          <w:szCs w:val="22"/>
        </w:rPr>
        <w:t>PRIOR TO RECIPENT BEING PERMITTED TO USE OR OCCUPY GOVERNMENT PREMISES OR PROPERTY PURSUANT TO THE COOPERATIVE AGREEMENT</w:t>
      </w:r>
    </w:p>
    <w:p w14:paraId="0870D62F" w14:textId="77777777" w:rsidR="003042A0" w:rsidRPr="0021794C" w:rsidRDefault="003042A0" w:rsidP="003042A0">
      <w:pPr>
        <w:pStyle w:val="Default"/>
        <w:rPr>
          <w:color w:val="auto"/>
          <w:sz w:val="22"/>
          <w:szCs w:val="22"/>
        </w:rPr>
      </w:pPr>
    </w:p>
    <w:p w14:paraId="6BD57DAC" w14:textId="77777777" w:rsidR="003042A0" w:rsidRPr="0021794C" w:rsidRDefault="003042A0" w:rsidP="003042A0">
      <w:pPr>
        <w:pStyle w:val="Default"/>
        <w:rPr>
          <w:color w:val="auto"/>
          <w:sz w:val="22"/>
          <w:szCs w:val="22"/>
        </w:rPr>
      </w:pPr>
      <w:r w:rsidRPr="0021794C">
        <w:rPr>
          <w:b/>
          <w:bCs/>
          <w:color w:val="auto"/>
          <w:sz w:val="22"/>
          <w:szCs w:val="22"/>
        </w:rPr>
        <w:t>1.  PUBLIC LIABILITY AND PROPERTY DAMAGE</w:t>
      </w:r>
    </w:p>
    <w:p w14:paraId="78431CF4" w14:textId="77777777" w:rsidR="003042A0" w:rsidRPr="0021794C" w:rsidRDefault="003042A0" w:rsidP="003042A0">
      <w:pPr>
        <w:pStyle w:val="Default"/>
        <w:rPr>
          <w:color w:val="auto"/>
          <w:sz w:val="22"/>
          <w:szCs w:val="22"/>
        </w:rPr>
      </w:pPr>
    </w:p>
    <w:p w14:paraId="41BAA504" w14:textId="77777777" w:rsidR="003042A0" w:rsidRPr="0021794C" w:rsidRDefault="003042A0" w:rsidP="003042A0">
      <w:pPr>
        <w:pStyle w:val="Default"/>
        <w:rPr>
          <w:color w:val="auto"/>
          <w:sz w:val="22"/>
          <w:szCs w:val="22"/>
        </w:rPr>
      </w:pPr>
      <w:r w:rsidRPr="0021794C">
        <w:rPr>
          <w:b/>
          <w:bCs/>
          <w:color w:val="auto"/>
          <w:sz w:val="22"/>
          <w:szCs w:val="22"/>
        </w:rPr>
        <w:t xml:space="preserve">  </w:t>
      </w:r>
      <w:r w:rsidRPr="0021794C">
        <w:rPr>
          <w:color w:val="auto"/>
          <w:sz w:val="22"/>
          <w:szCs w:val="22"/>
        </w:rPr>
        <w:t>a. Required minimum amounts of insurance listed below:</w:t>
      </w:r>
    </w:p>
    <w:p w14:paraId="30596558" w14:textId="77777777" w:rsidR="003042A0" w:rsidRPr="0021794C" w:rsidRDefault="003042A0" w:rsidP="003042A0">
      <w:pPr>
        <w:pStyle w:val="Default"/>
        <w:rPr>
          <w:color w:val="auto"/>
          <w:sz w:val="22"/>
          <w:szCs w:val="22"/>
        </w:rPr>
      </w:pPr>
      <w:r w:rsidRPr="0021794C">
        <w:rPr>
          <w:color w:val="auto"/>
          <w:sz w:val="22"/>
          <w:szCs w:val="22"/>
        </w:rPr>
        <w:t xml:space="preserve">  $       N/A             Fire and Extended Coverage</w:t>
      </w:r>
    </w:p>
    <w:p w14:paraId="7091A11B" w14:textId="77777777" w:rsidR="003042A0" w:rsidRPr="0021794C" w:rsidRDefault="003042A0" w:rsidP="003042A0">
      <w:pPr>
        <w:pStyle w:val="Default"/>
        <w:rPr>
          <w:color w:val="auto"/>
          <w:sz w:val="22"/>
          <w:szCs w:val="22"/>
        </w:rPr>
      </w:pPr>
      <w:r w:rsidRPr="0021794C">
        <w:rPr>
          <w:color w:val="auto"/>
          <w:sz w:val="22"/>
          <w:szCs w:val="22"/>
        </w:rPr>
        <w:t xml:space="preserve">  $     1,000,000      Third Party Property Damage</w:t>
      </w:r>
    </w:p>
    <w:p w14:paraId="1DDE753B" w14:textId="77777777" w:rsidR="003042A0" w:rsidRPr="0021794C" w:rsidRDefault="003042A0" w:rsidP="003042A0">
      <w:pPr>
        <w:pStyle w:val="Default"/>
        <w:rPr>
          <w:color w:val="auto"/>
          <w:sz w:val="22"/>
          <w:szCs w:val="22"/>
        </w:rPr>
      </w:pPr>
      <w:r w:rsidRPr="0021794C">
        <w:rPr>
          <w:color w:val="auto"/>
          <w:sz w:val="22"/>
          <w:szCs w:val="22"/>
        </w:rPr>
        <w:t xml:space="preserve">  $     1,000,000      Third Party Personal Injury </w:t>
      </w:r>
      <w:proofErr w:type="gramStart"/>
      <w:r w:rsidRPr="0021794C">
        <w:rPr>
          <w:color w:val="auto"/>
          <w:sz w:val="22"/>
          <w:szCs w:val="22"/>
        </w:rPr>
        <w:t>Per</w:t>
      </w:r>
      <w:proofErr w:type="gramEnd"/>
      <w:r w:rsidRPr="0021794C">
        <w:rPr>
          <w:color w:val="auto"/>
          <w:sz w:val="22"/>
          <w:szCs w:val="22"/>
        </w:rPr>
        <w:t xml:space="preserve"> Person</w:t>
      </w:r>
    </w:p>
    <w:p w14:paraId="7A442BFA" w14:textId="77777777" w:rsidR="003042A0" w:rsidRPr="0021794C" w:rsidRDefault="003042A0" w:rsidP="003042A0">
      <w:pPr>
        <w:pStyle w:val="Default"/>
        <w:rPr>
          <w:color w:val="auto"/>
          <w:sz w:val="22"/>
          <w:szCs w:val="22"/>
        </w:rPr>
      </w:pPr>
      <w:r w:rsidRPr="0021794C">
        <w:rPr>
          <w:color w:val="auto"/>
          <w:sz w:val="22"/>
          <w:szCs w:val="22"/>
        </w:rPr>
        <w:t xml:space="preserve">  $     1,000,000      Third Party Personal Injury </w:t>
      </w:r>
      <w:proofErr w:type="gramStart"/>
      <w:r w:rsidRPr="0021794C">
        <w:rPr>
          <w:color w:val="auto"/>
          <w:sz w:val="22"/>
          <w:szCs w:val="22"/>
        </w:rPr>
        <w:t>Per</w:t>
      </w:r>
      <w:proofErr w:type="gramEnd"/>
      <w:r w:rsidRPr="0021794C">
        <w:rPr>
          <w:color w:val="auto"/>
          <w:sz w:val="22"/>
          <w:szCs w:val="22"/>
        </w:rPr>
        <w:t xml:space="preserve"> Accident</w:t>
      </w:r>
    </w:p>
    <w:p w14:paraId="245803F8" w14:textId="77777777" w:rsidR="003042A0" w:rsidRPr="0021794C" w:rsidRDefault="003042A0" w:rsidP="003042A0">
      <w:pPr>
        <w:pStyle w:val="Default"/>
        <w:rPr>
          <w:color w:val="auto"/>
          <w:sz w:val="22"/>
          <w:szCs w:val="22"/>
        </w:rPr>
      </w:pPr>
    </w:p>
    <w:p w14:paraId="5F9CF52B" w14:textId="77777777" w:rsidR="003042A0" w:rsidRPr="0021794C" w:rsidRDefault="003042A0" w:rsidP="003042A0">
      <w:pPr>
        <w:pStyle w:val="Default"/>
        <w:rPr>
          <w:color w:val="auto"/>
          <w:sz w:val="22"/>
          <w:szCs w:val="22"/>
        </w:rPr>
      </w:pPr>
      <w:r w:rsidRPr="0021794C">
        <w:rPr>
          <w:b/>
          <w:bCs/>
          <w:color w:val="auto"/>
          <w:sz w:val="22"/>
          <w:szCs w:val="22"/>
        </w:rPr>
        <w:t xml:space="preserve">2. THE CERTIFICATE OF INSURANCE MUST CONTAIN THE FOLLOWING ENDORSEMENTS: </w:t>
      </w:r>
    </w:p>
    <w:p w14:paraId="237655AE" w14:textId="77777777" w:rsidR="003042A0" w:rsidRPr="0021794C" w:rsidRDefault="003042A0" w:rsidP="003042A0">
      <w:pPr>
        <w:pStyle w:val="Default"/>
        <w:rPr>
          <w:color w:val="auto"/>
          <w:sz w:val="22"/>
          <w:szCs w:val="22"/>
        </w:rPr>
      </w:pPr>
    </w:p>
    <w:p w14:paraId="0DC1ACA3" w14:textId="77777777" w:rsidR="003042A0" w:rsidRPr="0021794C" w:rsidRDefault="003042A0" w:rsidP="003042A0">
      <w:pPr>
        <w:pStyle w:val="Default"/>
        <w:rPr>
          <w:color w:val="auto"/>
          <w:sz w:val="22"/>
          <w:szCs w:val="22"/>
        </w:rPr>
      </w:pPr>
      <w:r w:rsidRPr="0021794C">
        <w:rPr>
          <w:color w:val="auto"/>
          <w:sz w:val="22"/>
          <w:szCs w:val="22"/>
        </w:rPr>
        <w:t>a. "The insurer waives any right of subrogation against the United States of America which might arise by reason of any payment made under this policy."</w:t>
      </w:r>
    </w:p>
    <w:p w14:paraId="5A089413" w14:textId="77777777" w:rsidR="003042A0" w:rsidRPr="0021794C" w:rsidRDefault="003042A0" w:rsidP="003042A0">
      <w:pPr>
        <w:pStyle w:val="Default"/>
        <w:rPr>
          <w:color w:val="auto"/>
          <w:sz w:val="22"/>
          <w:szCs w:val="22"/>
        </w:rPr>
      </w:pPr>
    </w:p>
    <w:p w14:paraId="162572D9" w14:textId="77777777" w:rsidR="003042A0" w:rsidRPr="0021794C" w:rsidRDefault="003042A0" w:rsidP="003042A0">
      <w:pPr>
        <w:pStyle w:val="Default"/>
        <w:rPr>
          <w:color w:val="auto"/>
          <w:sz w:val="22"/>
          <w:szCs w:val="22"/>
        </w:rPr>
      </w:pPr>
      <w:r w:rsidRPr="0021794C">
        <w:rPr>
          <w:color w:val="auto"/>
          <w:sz w:val="22"/>
          <w:szCs w:val="22"/>
        </w:rPr>
        <w:t>b. "The Commanding Officer, Naval Facilities Engineering Command, Facilities Engineering Command, shall be given thirty (30) days written notice prior to making any material change in or the cancellation of the policy."</w:t>
      </w:r>
    </w:p>
    <w:p w14:paraId="35B3AF6C" w14:textId="77777777" w:rsidR="003042A0" w:rsidRPr="0021794C" w:rsidRDefault="003042A0" w:rsidP="003042A0">
      <w:pPr>
        <w:pStyle w:val="Default"/>
        <w:rPr>
          <w:color w:val="auto"/>
          <w:sz w:val="22"/>
          <w:szCs w:val="22"/>
        </w:rPr>
      </w:pPr>
    </w:p>
    <w:p w14:paraId="495D8BBD" w14:textId="77777777" w:rsidR="003042A0" w:rsidRPr="0021794C" w:rsidRDefault="003042A0" w:rsidP="003042A0">
      <w:pPr>
        <w:pStyle w:val="Default"/>
        <w:rPr>
          <w:color w:val="auto"/>
          <w:sz w:val="22"/>
          <w:szCs w:val="22"/>
        </w:rPr>
      </w:pPr>
      <w:r w:rsidRPr="0021794C">
        <w:rPr>
          <w:color w:val="auto"/>
          <w:sz w:val="22"/>
          <w:szCs w:val="22"/>
        </w:rPr>
        <w:t xml:space="preserve">c. "The United States of America (Dept. of the Navy) is added as an additional insured in operations of the policyholder at or from the premises </w:t>
      </w:r>
      <w:r w:rsidRPr="0021794C">
        <w:rPr>
          <w:b/>
          <w:bCs/>
          <w:color w:val="auto"/>
          <w:sz w:val="22"/>
          <w:szCs w:val="22"/>
        </w:rPr>
        <w:t>licensed/leased</w:t>
      </w:r>
      <w:r w:rsidRPr="0021794C">
        <w:rPr>
          <w:color w:val="auto"/>
          <w:sz w:val="22"/>
          <w:szCs w:val="22"/>
        </w:rPr>
        <w:t xml:space="preserve"> from the United States."</w:t>
      </w:r>
    </w:p>
    <w:p w14:paraId="24C6B2C5" w14:textId="77777777" w:rsidR="003042A0" w:rsidRPr="0021794C" w:rsidRDefault="003042A0" w:rsidP="003042A0">
      <w:pPr>
        <w:pStyle w:val="Default"/>
        <w:rPr>
          <w:color w:val="auto"/>
          <w:sz w:val="22"/>
          <w:szCs w:val="22"/>
        </w:rPr>
      </w:pPr>
    </w:p>
    <w:p w14:paraId="75C4F2A0" w14:textId="50EB8292" w:rsidR="003042A0" w:rsidRPr="0021794C" w:rsidRDefault="003042A0" w:rsidP="003042A0">
      <w:pPr>
        <w:pStyle w:val="Default"/>
        <w:rPr>
          <w:color w:val="auto"/>
          <w:sz w:val="22"/>
          <w:szCs w:val="22"/>
        </w:rPr>
      </w:pPr>
      <w:r w:rsidRPr="0021794C">
        <w:rPr>
          <w:color w:val="auto"/>
          <w:sz w:val="22"/>
          <w:szCs w:val="22"/>
        </w:rPr>
        <w:t xml:space="preserve">d. "This insurance certificate is for </w:t>
      </w:r>
      <w:r w:rsidR="0007257F" w:rsidRPr="0021794C">
        <w:rPr>
          <w:color w:val="auto"/>
          <w:sz w:val="22"/>
          <w:szCs w:val="22"/>
        </w:rPr>
        <w:t xml:space="preserve">use of facilities at NAVFAC </w:t>
      </w:r>
      <w:r w:rsidRPr="0021794C">
        <w:rPr>
          <w:color w:val="auto"/>
          <w:sz w:val="22"/>
          <w:szCs w:val="22"/>
        </w:rPr>
        <w:t xml:space="preserve">under this Cooperative Agreement, No. </w:t>
      </w:r>
      <w:r w:rsidRPr="0021794C">
        <w:rPr>
          <w:iCs/>
          <w:color w:val="auto"/>
          <w:sz w:val="22"/>
          <w:szCs w:val="22"/>
        </w:rPr>
        <w:t>N62742-19-0023.”</w:t>
      </w:r>
    </w:p>
    <w:p w14:paraId="1F9CD3C5" w14:textId="77777777" w:rsidR="003042A0" w:rsidRPr="0021794C" w:rsidRDefault="003042A0" w:rsidP="003042A0">
      <w:pPr>
        <w:pStyle w:val="Default"/>
        <w:rPr>
          <w:color w:val="auto"/>
          <w:sz w:val="22"/>
          <w:szCs w:val="22"/>
        </w:rPr>
      </w:pPr>
    </w:p>
    <w:p w14:paraId="5E74F8EB" w14:textId="77777777" w:rsidR="003042A0" w:rsidRPr="0021794C" w:rsidRDefault="003042A0" w:rsidP="003042A0">
      <w:pPr>
        <w:pStyle w:val="Default"/>
        <w:rPr>
          <w:color w:val="auto"/>
          <w:sz w:val="22"/>
          <w:szCs w:val="22"/>
        </w:rPr>
      </w:pPr>
      <w:r w:rsidRPr="0021794C">
        <w:rPr>
          <w:color w:val="auto"/>
          <w:sz w:val="22"/>
          <w:szCs w:val="22"/>
        </w:rPr>
        <w:t xml:space="preserve">e. Loss, if any, under this policy shall be adjusted with Recipient and the proceeds, at the direction of the Government, shall be payable to Recipient, and proceeds not paid to Recipient shall be payable to the Treasurer of the United States of America.” </w:t>
      </w:r>
    </w:p>
    <w:p w14:paraId="487E2CBB" w14:textId="77777777" w:rsidR="003042A0" w:rsidRPr="0021794C" w:rsidRDefault="003042A0" w:rsidP="003042A0">
      <w:pPr>
        <w:pStyle w:val="Default"/>
        <w:rPr>
          <w:color w:val="auto"/>
          <w:sz w:val="22"/>
          <w:szCs w:val="22"/>
        </w:rPr>
      </w:pPr>
    </w:p>
    <w:p w14:paraId="2B86E836" w14:textId="77777777" w:rsidR="003042A0" w:rsidRPr="0021794C" w:rsidRDefault="003042A0" w:rsidP="003042A0">
      <w:pPr>
        <w:pStyle w:val="Default"/>
        <w:tabs>
          <w:tab w:val="left" w:pos="0"/>
        </w:tabs>
        <w:rPr>
          <w:color w:val="auto"/>
          <w:sz w:val="22"/>
          <w:szCs w:val="22"/>
        </w:rPr>
      </w:pPr>
      <w:r w:rsidRPr="0021794C">
        <w:rPr>
          <w:b/>
          <w:bCs/>
          <w:color w:val="auto"/>
          <w:sz w:val="22"/>
          <w:szCs w:val="22"/>
        </w:rPr>
        <w:t xml:space="preserve">3. NOTICE:  "RIGHT TO USE" DOCUMENTS </w:t>
      </w:r>
      <w:proofErr w:type="gramStart"/>
      <w:r w:rsidRPr="0021794C">
        <w:rPr>
          <w:b/>
          <w:bCs/>
          <w:color w:val="auto"/>
          <w:sz w:val="22"/>
          <w:szCs w:val="22"/>
        </w:rPr>
        <w:t>WILL NOT BE FULLY EXECUTED</w:t>
      </w:r>
      <w:proofErr w:type="gramEnd"/>
      <w:r w:rsidRPr="0021794C">
        <w:rPr>
          <w:b/>
          <w:bCs/>
          <w:color w:val="auto"/>
          <w:sz w:val="22"/>
          <w:szCs w:val="22"/>
        </w:rPr>
        <w:t xml:space="preserve"> UNTIL CERTIFICATE IS RECEIVED WITH PROPER ENDORSEMENTS.</w:t>
      </w:r>
    </w:p>
    <w:p w14:paraId="71873721" w14:textId="77777777" w:rsidR="003042A0" w:rsidRPr="0021794C" w:rsidRDefault="003042A0" w:rsidP="003042A0">
      <w:pPr>
        <w:tabs>
          <w:tab w:val="left" w:pos="-418"/>
          <w:tab w:val="left" w:pos="302"/>
          <w:tab w:val="left" w:pos="1022"/>
          <w:tab w:val="left" w:pos="1440"/>
          <w:tab w:val="left" w:pos="2030"/>
          <w:tab w:val="left" w:pos="2404"/>
          <w:tab w:val="left" w:pos="2750"/>
          <w:tab w:val="left" w:pos="3326"/>
          <w:tab w:val="left" w:pos="3902"/>
          <w:tab w:val="left" w:pos="5702"/>
          <w:tab w:val="left" w:pos="8942"/>
          <w:tab w:val="left" w:pos="10382"/>
          <w:tab w:val="left" w:pos="11102"/>
        </w:tabs>
        <w:suppressAutoHyphens/>
        <w:ind w:left="1440" w:hanging="1440"/>
        <w:rPr>
          <w:rFonts w:ascii="Times New Roman" w:hAnsi="Times New Roman" w:cs="Times New Roman"/>
        </w:rPr>
      </w:pPr>
    </w:p>
    <w:p w14:paraId="3FA3C56E" w14:textId="1E8A5075" w:rsidR="003042A0" w:rsidRPr="0021794C" w:rsidRDefault="003042A0" w:rsidP="00665ACC">
      <w:pPr>
        <w:rPr>
          <w:rFonts w:ascii="Times New Roman" w:hAnsi="Times New Roman" w:cs="Times New Roman"/>
        </w:rPr>
      </w:pPr>
    </w:p>
    <w:p w14:paraId="3B3D4DC7" w14:textId="528C1F0F" w:rsidR="003042A0" w:rsidRPr="0021794C" w:rsidRDefault="003042A0" w:rsidP="00665ACC">
      <w:pPr>
        <w:rPr>
          <w:rFonts w:ascii="Times New Roman" w:hAnsi="Times New Roman" w:cs="Times New Roman"/>
        </w:rPr>
      </w:pPr>
    </w:p>
    <w:p w14:paraId="64905DB6" w14:textId="00EDAAD7" w:rsidR="003042A0" w:rsidRDefault="003042A0" w:rsidP="00665ACC">
      <w:pPr>
        <w:rPr>
          <w:rFonts w:ascii="Times New Roman" w:hAnsi="Times New Roman" w:cs="Times New Roman"/>
        </w:rPr>
      </w:pPr>
    </w:p>
    <w:p w14:paraId="38BFA1D1" w14:textId="19BFF038" w:rsidR="0021794C" w:rsidRDefault="0021794C" w:rsidP="00665ACC">
      <w:pPr>
        <w:rPr>
          <w:rFonts w:ascii="Times New Roman" w:hAnsi="Times New Roman" w:cs="Times New Roman"/>
        </w:rPr>
      </w:pPr>
    </w:p>
    <w:p w14:paraId="736F5527" w14:textId="11860BBC" w:rsidR="0021794C" w:rsidRDefault="0021794C" w:rsidP="00665ACC">
      <w:pPr>
        <w:rPr>
          <w:rFonts w:ascii="Times New Roman" w:hAnsi="Times New Roman" w:cs="Times New Roman"/>
        </w:rPr>
      </w:pPr>
    </w:p>
    <w:p w14:paraId="31F739BF" w14:textId="1C6B03EC" w:rsidR="00665ACC" w:rsidRPr="0021794C" w:rsidRDefault="00665ACC" w:rsidP="00665ACC">
      <w:pPr>
        <w:rPr>
          <w:rFonts w:ascii="Times New Roman" w:hAnsi="Times New Roman" w:cs="Times New Roman"/>
        </w:rPr>
      </w:pPr>
    </w:p>
    <w:p w14:paraId="63AAD804" w14:textId="67341480" w:rsidR="004407AE" w:rsidRPr="0021794C" w:rsidRDefault="004407AE" w:rsidP="001854E3">
      <w:pPr>
        <w:pStyle w:val="Heading1"/>
        <w:numPr>
          <w:ilvl w:val="0"/>
          <w:numId w:val="18"/>
        </w:numPr>
        <w:rPr>
          <w:rFonts w:ascii="Times New Roman" w:hAnsi="Times New Roman" w:cs="Times New Roman"/>
          <w:color w:val="auto"/>
          <w:sz w:val="22"/>
          <w:szCs w:val="22"/>
        </w:rPr>
      </w:pPr>
      <w:bookmarkStart w:id="31" w:name="_Toc20928896"/>
      <w:r w:rsidRPr="0021794C">
        <w:rPr>
          <w:rFonts w:ascii="Times New Roman" w:hAnsi="Times New Roman" w:cs="Times New Roman"/>
          <w:color w:val="auto"/>
          <w:sz w:val="22"/>
          <w:szCs w:val="22"/>
        </w:rPr>
        <w:t>Attachment B</w:t>
      </w:r>
      <w:bookmarkEnd w:id="31"/>
    </w:p>
    <w:p w14:paraId="396472BE" w14:textId="5DC08BCB" w:rsidR="003042A0" w:rsidRPr="0021794C" w:rsidRDefault="003042A0" w:rsidP="003042A0">
      <w:pPr>
        <w:rPr>
          <w:rFonts w:ascii="Times New Roman" w:hAnsi="Times New Roman" w:cs="Times New Roman"/>
        </w:rPr>
      </w:pPr>
    </w:p>
    <w:p w14:paraId="3EBFC1D0" w14:textId="037E91EE" w:rsidR="003042A0" w:rsidRPr="0021794C" w:rsidRDefault="003042A0" w:rsidP="003042A0">
      <w:pPr>
        <w:jc w:val="center"/>
        <w:rPr>
          <w:rFonts w:ascii="Times New Roman" w:hAnsi="Times New Roman" w:cs="Times New Roman"/>
          <w:b/>
        </w:rPr>
      </w:pPr>
      <w:r w:rsidRPr="0021794C">
        <w:rPr>
          <w:rFonts w:ascii="Times New Roman" w:hAnsi="Times New Roman" w:cs="Times New Roman"/>
          <w:b/>
        </w:rPr>
        <w:t>Electronic Data Deliverable Specifications</w:t>
      </w:r>
    </w:p>
    <w:p w14:paraId="2016112C"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A-1 REFERENCES</w:t>
      </w:r>
    </w:p>
    <w:p w14:paraId="099D7910"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a) Environmental Information Management System (EIMS) Homepage.</w:t>
      </w:r>
    </w:p>
    <w:p w14:paraId="44A48EA6" w14:textId="7C2AB441" w:rsidR="003042A0" w:rsidRPr="0021794C" w:rsidRDefault="00BE78CB" w:rsidP="003042A0">
      <w:pPr>
        <w:pStyle w:val="NoSpacing"/>
        <w:rPr>
          <w:rFonts w:ascii="Times New Roman" w:hAnsi="Times New Roman" w:cs="Times New Roman"/>
          <w:color w:val="0000FF"/>
        </w:rPr>
      </w:pPr>
      <w:hyperlink r:id="rId26" w:history="1">
        <w:r w:rsidR="003042A0" w:rsidRPr="0021794C">
          <w:rPr>
            <w:rFonts w:ascii="Times New Roman" w:hAnsi="Times New Roman" w:cs="Times New Roman"/>
            <w:color w:val="0000FF"/>
            <w:u w:val="single"/>
          </w:rPr>
          <w:t>https://eims3.sscno.nmci.navy.mil/</w:t>
        </w:r>
      </w:hyperlink>
    </w:p>
    <w:p w14:paraId="78014799"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b) Environmental Information Management System (EIMS) User Manual.</w:t>
      </w:r>
    </w:p>
    <w:p w14:paraId="7047A363" w14:textId="144B0F3B" w:rsidR="003042A0" w:rsidRPr="0021794C" w:rsidRDefault="00BE78CB" w:rsidP="003042A0">
      <w:pPr>
        <w:pStyle w:val="NoSpacing"/>
        <w:rPr>
          <w:rFonts w:ascii="Times New Roman" w:hAnsi="Times New Roman" w:cs="Times New Roman"/>
          <w:color w:val="0000FF"/>
        </w:rPr>
      </w:pPr>
      <w:hyperlink r:id="rId27" w:history="1">
        <w:r w:rsidR="003042A0" w:rsidRPr="0021794C">
          <w:rPr>
            <w:rFonts w:ascii="Times New Roman" w:hAnsi="Times New Roman" w:cs="Times New Roman"/>
            <w:color w:val="0000FF"/>
            <w:u w:val="single"/>
          </w:rPr>
          <w:t>https://eims3.sscno.nmci.navy.mil/eimshelp</w:t>
        </w:r>
      </w:hyperlink>
    </w:p>
    <w:p w14:paraId="0753FD36" w14:textId="59F38651"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c) Spatial Data Standards for Facilities, Infrastructure and Environment (SDSFIE) v3.1, Defense Installations Spatial Data Infrastructure (DISDI) Group.</w:t>
      </w:r>
    </w:p>
    <w:p w14:paraId="0E1047AB" w14:textId="37E50690" w:rsidR="003042A0" w:rsidRPr="0021794C" w:rsidRDefault="00BE78CB" w:rsidP="003042A0">
      <w:pPr>
        <w:pStyle w:val="NoSpacing"/>
        <w:rPr>
          <w:rFonts w:ascii="Times New Roman" w:hAnsi="Times New Roman" w:cs="Times New Roman"/>
          <w:color w:val="0000FF"/>
        </w:rPr>
      </w:pPr>
      <w:hyperlink r:id="rId28" w:history="1">
        <w:r w:rsidR="003042A0" w:rsidRPr="0021794C">
          <w:rPr>
            <w:rFonts w:ascii="Times New Roman" w:hAnsi="Times New Roman" w:cs="Times New Roman"/>
            <w:color w:val="0000FF"/>
            <w:u w:val="single"/>
          </w:rPr>
          <w:t>http://www.sdsfieonline.org/PublicPages/Branches/Navy.aspx</w:t>
        </w:r>
      </w:hyperlink>
    </w:p>
    <w:p w14:paraId="69834B44"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d) US Navy Marine Species Monitoring Program Data Management Plan</w:t>
      </w:r>
    </w:p>
    <w:p w14:paraId="001B6FB5"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e) US Navy Marine Species Monitoring Program Data Use Agreement</w:t>
      </w:r>
    </w:p>
    <w:p w14:paraId="60BB7918"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f) North American Profile (NAP) of ISO 19115: 2003, Geographic Information – Metadata.  </w:t>
      </w:r>
      <w:hyperlink r:id="rId29" w:history="1">
        <w:r w:rsidRPr="0021794C">
          <w:rPr>
            <w:rFonts w:ascii="Times New Roman" w:hAnsi="Times New Roman" w:cs="Times New Roman"/>
            <w:color w:val="0000FF"/>
            <w:u w:val="single"/>
          </w:rPr>
          <w:t>http://www.fgdc.gov/nap/metadata</w:t>
        </w:r>
      </w:hyperlink>
    </w:p>
    <w:p w14:paraId="08EED4E1" w14:textId="047DA063"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g) </w:t>
      </w:r>
      <w:r w:rsidRPr="0021794C">
        <w:rPr>
          <w:rFonts w:ascii="Times New Roman" w:hAnsi="Times New Roman" w:cs="Times New Roman"/>
          <w:iCs/>
        </w:rPr>
        <w:t xml:space="preserve">Geospatial Positioning Accuracy Standards, Part 4: Architecture, Engineering, Construction, and Facilities Management </w:t>
      </w:r>
      <w:r w:rsidRPr="0021794C">
        <w:rPr>
          <w:rFonts w:ascii="Times New Roman" w:hAnsi="Times New Roman" w:cs="Times New Roman"/>
        </w:rPr>
        <w:t>(FGDC-STD-007.4-2002), Federal Geographic Data Committee (FGDC), 2002.</w:t>
      </w:r>
    </w:p>
    <w:p w14:paraId="455DB711" w14:textId="77777777" w:rsidR="003042A0" w:rsidRPr="0021794C" w:rsidRDefault="00BE78CB" w:rsidP="003042A0">
      <w:pPr>
        <w:pStyle w:val="NoSpacing"/>
        <w:rPr>
          <w:rFonts w:ascii="Times New Roman" w:hAnsi="Times New Roman" w:cs="Times New Roman"/>
          <w:color w:val="0000FF"/>
        </w:rPr>
      </w:pPr>
      <w:hyperlink r:id="rId30" w:history="1">
        <w:r w:rsidR="003042A0" w:rsidRPr="0021794C">
          <w:rPr>
            <w:rFonts w:ascii="Times New Roman" w:hAnsi="Times New Roman" w:cs="Times New Roman"/>
            <w:color w:val="0000FF"/>
            <w:u w:val="single"/>
          </w:rPr>
          <w:t>http://www.fgdc.gov/standards/projects/FGDC-standards-projects/accuracy/part4</w:t>
        </w:r>
      </w:hyperlink>
    </w:p>
    <w:p w14:paraId="4E5C7EB0" w14:textId="54498B2F" w:rsidR="003042A0" w:rsidRPr="0021794C" w:rsidRDefault="003042A0" w:rsidP="003042A0">
      <w:pPr>
        <w:pStyle w:val="NoSpacing"/>
        <w:rPr>
          <w:rFonts w:ascii="Times New Roman" w:hAnsi="Times New Roman" w:cs="Times New Roman"/>
          <w:color w:val="0000FF"/>
        </w:rPr>
      </w:pPr>
      <w:r w:rsidRPr="0021794C">
        <w:rPr>
          <w:rFonts w:ascii="Times New Roman" w:hAnsi="Times New Roman" w:cs="Times New Roman"/>
          <w:iCs/>
        </w:rPr>
        <w:t xml:space="preserve">h) Geospatial Positioning Accuracy Standards, Part 1: Reporting Methodology </w:t>
      </w:r>
      <w:r w:rsidRPr="0021794C">
        <w:rPr>
          <w:rFonts w:ascii="Times New Roman" w:hAnsi="Times New Roman" w:cs="Times New Roman"/>
        </w:rPr>
        <w:t>(FGDC-STD-007.1-1998), FGDC, 1998.</w:t>
      </w:r>
    </w:p>
    <w:p w14:paraId="1ADEB9FA" w14:textId="5657A3CC" w:rsidR="003042A0" w:rsidRPr="0021794C" w:rsidRDefault="00BE78CB" w:rsidP="003042A0">
      <w:pPr>
        <w:pStyle w:val="NoSpacing"/>
        <w:rPr>
          <w:rFonts w:ascii="Times New Roman" w:hAnsi="Times New Roman" w:cs="Times New Roman"/>
          <w:color w:val="0000FF"/>
        </w:rPr>
      </w:pPr>
      <w:hyperlink r:id="rId31" w:history="1">
        <w:r w:rsidR="003042A0" w:rsidRPr="0021794C">
          <w:rPr>
            <w:rFonts w:ascii="Times New Roman" w:hAnsi="Times New Roman" w:cs="Times New Roman"/>
            <w:color w:val="0000FF"/>
            <w:u w:val="single"/>
          </w:rPr>
          <w:t>http://www.fgdc.gov/standards/projects/FGDC-standards-projects/accuracy/part1/index_html</w:t>
        </w:r>
      </w:hyperlink>
    </w:p>
    <w:p w14:paraId="31AB3C8C"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i) </w:t>
      </w:r>
      <w:r w:rsidRPr="0021794C">
        <w:rPr>
          <w:rFonts w:ascii="Times New Roman" w:hAnsi="Times New Roman" w:cs="Times New Roman"/>
          <w:iCs/>
        </w:rPr>
        <w:t xml:space="preserve">Geospatial Positioning Accuracy Standards, Part 3: National Standard for Spatial Data Accuracy </w:t>
      </w:r>
      <w:r w:rsidRPr="0021794C">
        <w:rPr>
          <w:rFonts w:ascii="Times New Roman" w:hAnsi="Times New Roman" w:cs="Times New Roman"/>
        </w:rPr>
        <w:t>(FGDC-STD-007.3-1998), FGDC, 1998.</w:t>
      </w:r>
    </w:p>
    <w:p w14:paraId="25C685FF" w14:textId="37E2F438"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j) Contributing Data to OBIS-SEAMAP.  </w:t>
      </w:r>
      <w:hyperlink r:id="rId32" w:history="1">
        <w:r w:rsidRPr="0021794C">
          <w:rPr>
            <w:rFonts w:ascii="Times New Roman" w:hAnsi="Times New Roman" w:cs="Times New Roman"/>
            <w:color w:val="0000FF"/>
            <w:u w:val="single"/>
          </w:rPr>
          <w:t>http://seamap.env.duke.edu/about/provider_faq</w:t>
        </w:r>
      </w:hyperlink>
    </w:p>
    <w:p w14:paraId="0344E7D4" w14:textId="77777777" w:rsidR="003042A0" w:rsidRPr="0021794C" w:rsidRDefault="003042A0" w:rsidP="003042A0">
      <w:pPr>
        <w:pStyle w:val="NoSpacing"/>
        <w:rPr>
          <w:rFonts w:ascii="Times New Roman" w:hAnsi="Times New Roman" w:cs="Times New Roman"/>
          <w:color w:val="0000FF"/>
        </w:rPr>
      </w:pPr>
    </w:p>
    <w:p w14:paraId="057E4F1D"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A-2 GENERAL SPECIFICATIONS</w:t>
      </w:r>
    </w:p>
    <w:p w14:paraId="59ADCD9F"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All deliverables shall be fully compatible with EIMS system requirements and the data standards and format prescribed below unless otherwise approved by the COR.  Reference (a) provides information on EIMS system requirements.</w:t>
      </w:r>
    </w:p>
    <w:p w14:paraId="7BB64589" w14:textId="77777777" w:rsidR="003042A0" w:rsidRPr="0021794C" w:rsidRDefault="003042A0" w:rsidP="003042A0">
      <w:pPr>
        <w:pStyle w:val="NoSpacing"/>
        <w:rPr>
          <w:rFonts w:ascii="Times New Roman" w:hAnsi="Times New Roman" w:cs="Times New Roman"/>
        </w:rPr>
      </w:pPr>
    </w:p>
    <w:p w14:paraId="1B0D8185" w14:textId="6A5AD55B"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a) </w:t>
      </w:r>
      <w:r w:rsidRPr="0021794C">
        <w:rPr>
          <w:rFonts w:ascii="Times New Roman" w:hAnsi="Times New Roman" w:cs="Times New Roman"/>
          <w:b/>
        </w:rPr>
        <w:t>EIMS Access:</w:t>
      </w:r>
      <w:r w:rsidRPr="0021794C">
        <w:rPr>
          <w:rFonts w:ascii="Times New Roman" w:hAnsi="Times New Roman" w:cs="Times New Roman"/>
        </w:rPr>
        <w:t xml:space="preserve"> Request an EIMS account for access to necessary capabilities, geospatial data, reports, or other pertinent information.  The contractor’s technical consultant shall coordinate with </w:t>
      </w:r>
      <w:proofErr w:type="gramStart"/>
      <w:r w:rsidRPr="0021794C">
        <w:rPr>
          <w:rFonts w:ascii="Times New Roman" w:hAnsi="Times New Roman" w:cs="Times New Roman"/>
        </w:rPr>
        <w:t>the project’s Contracting Officer’s</w:t>
      </w:r>
      <w:proofErr w:type="gramEnd"/>
      <w:r w:rsidRPr="0021794C">
        <w:rPr>
          <w:rFonts w:ascii="Times New Roman" w:hAnsi="Times New Roman" w:cs="Times New Roman"/>
        </w:rPr>
        <w:t xml:space="preserve"> Representative (COR) prior to and during the establishment of EIMS accounts to ensure appropriate contract personnel receive system access.  Reference (a) provides informatio</w:t>
      </w:r>
      <w:r w:rsidR="00D52190" w:rsidRPr="0021794C">
        <w:rPr>
          <w:rFonts w:ascii="Times New Roman" w:hAnsi="Times New Roman" w:cs="Times New Roman"/>
        </w:rPr>
        <w:t>n on requesting access to EIMS.</w:t>
      </w:r>
    </w:p>
    <w:p w14:paraId="4782ECB7" w14:textId="42CA11AE"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b) </w:t>
      </w:r>
      <w:r w:rsidRPr="0021794C">
        <w:rPr>
          <w:rFonts w:ascii="Times New Roman" w:hAnsi="Times New Roman" w:cs="Times New Roman"/>
          <w:b/>
        </w:rPr>
        <w:t>Project Setup:</w:t>
      </w:r>
      <w:r w:rsidRPr="0021794C">
        <w:rPr>
          <w:rFonts w:ascii="Times New Roman" w:hAnsi="Times New Roman" w:cs="Times New Roman"/>
        </w:rPr>
        <w:t xml:space="preserve"> Establish appropriate project folders on EIMS to facilitate document and map production among project members as well as transfer of final data deliverables and associated map documents.  Reference (b) provides information </w:t>
      </w:r>
      <w:r w:rsidR="00D52190" w:rsidRPr="0021794C">
        <w:rPr>
          <w:rFonts w:ascii="Times New Roman" w:hAnsi="Times New Roman" w:cs="Times New Roman"/>
        </w:rPr>
        <w:t>on setting up projects in EIMS.</w:t>
      </w:r>
    </w:p>
    <w:p w14:paraId="5290B334" w14:textId="59BBA321"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c) </w:t>
      </w:r>
      <w:r w:rsidRPr="0021794C">
        <w:rPr>
          <w:rFonts w:ascii="Times New Roman" w:hAnsi="Times New Roman" w:cs="Times New Roman"/>
          <w:b/>
        </w:rPr>
        <w:t>Document Commenting:</w:t>
      </w:r>
      <w:r w:rsidRPr="0021794C">
        <w:rPr>
          <w:rFonts w:ascii="Times New Roman" w:hAnsi="Times New Roman" w:cs="Times New Roman"/>
        </w:rPr>
        <w:t xml:space="preserve"> The EIMS Document Commenting tool may be used to collect, manage, and sort comments for draft and final deliverables.  Reference (b) provides information </w:t>
      </w:r>
      <w:r w:rsidR="00D52190" w:rsidRPr="0021794C">
        <w:rPr>
          <w:rFonts w:ascii="Times New Roman" w:hAnsi="Times New Roman" w:cs="Times New Roman"/>
        </w:rPr>
        <w:t>on Document Commenting in EIMS.</w:t>
      </w:r>
    </w:p>
    <w:p w14:paraId="3AC34891" w14:textId="6DB382AE"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d) </w:t>
      </w:r>
      <w:r w:rsidRPr="0021794C">
        <w:rPr>
          <w:rFonts w:ascii="Times New Roman" w:hAnsi="Times New Roman" w:cs="Times New Roman"/>
          <w:b/>
        </w:rPr>
        <w:t>Geospatial Data Production and Management:</w:t>
      </w:r>
      <w:r w:rsidRPr="0021794C">
        <w:rPr>
          <w:rFonts w:ascii="Times New Roman" w:hAnsi="Times New Roman" w:cs="Times New Roman"/>
        </w:rPr>
        <w:t xml:space="preserve"> Upload all map documents (.</w:t>
      </w:r>
      <w:proofErr w:type="spellStart"/>
      <w:r w:rsidRPr="0021794C">
        <w:rPr>
          <w:rFonts w:ascii="Times New Roman" w:hAnsi="Times New Roman" w:cs="Times New Roman"/>
        </w:rPr>
        <w:t>mxd</w:t>
      </w:r>
      <w:proofErr w:type="spellEnd"/>
      <w:r w:rsidRPr="0021794C">
        <w:rPr>
          <w:rFonts w:ascii="Times New Roman" w:hAnsi="Times New Roman" w:cs="Times New Roman"/>
        </w:rPr>
        <w:t xml:space="preserve"> and .jpeg) and geospatial data for the project to the established ‘GIS Project’ folder.  A schedule for uploading draft and final geospatial products to EIMS will be determined during the project kick-off meeting.  Refer to Sections A-3 and A-4 for specifi</w:t>
      </w:r>
      <w:r w:rsidR="00D52190" w:rsidRPr="0021794C">
        <w:rPr>
          <w:rFonts w:ascii="Times New Roman" w:hAnsi="Times New Roman" w:cs="Times New Roman"/>
        </w:rPr>
        <w:t>c geospatial data requirements.</w:t>
      </w:r>
    </w:p>
    <w:p w14:paraId="1EAE3671" w14:textId="0D3CFD35"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e) </w:t>
      </w:r>
      <w:r w:rsidRPr="0021794C">
        <w:rPr>
          <w:rFonts w:ascii="Times New Roman" w:hAnsi="Times New Roman" w:cs="Times New Roman"/>
          <w:b/>
        </w:rPr>
        <w:t>Government Review:</w:t>
      </w:r>
      <w:r w:rsidRPr="0021794C">
        <w:rPr>
          <w:rFonts w:ascii="Times New Roman" w:hAnsi="Times New Roman" w:cs="Times New Roman"/>
        </w:rPr>
        <w:t xml:space="preserve"> Retain all draft, pre-final, and final versions of the raw and finished format digital data and documents in the Document Project and GIS Project folders for Government review and approval.  Contractors shall have technical consultants available to assist the Government with any digital data discrepancies.  The data </w:t>
      </w:r>
      <w:proofErr w:type="gramStart"/>
      <w:r w:rsidRPr="0021794C">
        <w:rPr>
          <w:rFonts w:ascii="Times New Roman" w:hAnsi="Times New Roman" w:cs="Times New Roman"/>
        </w:rPr>
        <w:t>will be analyzed</w:t>
      </w:r>
      <w:proofErr w:type="gramEnd"/>
      <w:r w:rsidRPr="0021794C">
        <w:rPr>
          <w:rFonts w:ascii="Times New Roman" w:hAnsi="Times New Roman" w:cs="Times New Roman"/>
        </w:rPr>
        <w:t xml:space="preserve"> for subject content and system compatibility.  </w:t>
      </w:r>
      <w:proofErr w:type="gramStart"/>
      <w:r w:rsidRPr="0021794C">
        <w:rPr>
          <w:rFonts w:ascii="Times New Roman" w:hAnsi="Times New Roman" w:cs="Times New Roman"/>
        </w:rPr>
        <w:t>Edits due to comments on data shall be incorporated by the contractor</w:t>
      </w:r>
      <w:proofErr w:type="gramEnd"/>
      <w:r w:rsidRPr="0021794C">
        <w:rPr>
          <w:rFonts w:ascii="Times New Roman" w:hAnsi="Times New Roman" w:cs="Times New Roman"/>
        </w:rPr>
        <w:t xml:space="preserve"> prior to app</w:t>
      </w:r>
      <w:r w:rsidR="00D52190" w:rsidRPr="0021794C">
        <w:rPr>
          <w:rFonts w:ascii="Times New Roman" w:hAnsi="Times New Roman" w:cs="Times New Roman"/>
        </w:rPr>
        <w:t>roval of the final deliverable.</w:t>
      </w:r>
    </w:p>
    <w:p w14:paraId="5AF50691" w14:textId="77777777" w:rsidR="00D5219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f) </w:t>
      </w:r>
      <w:r w:rsidRPr="0021794C">
        <w:rPr>
          <w:rFonts w:ascii="Times New Roman" w:hAnsi="Times New Roman" w:cs="Times New Roman"/>
          <w:b/>
        </w:rPr>
        <w:t>Final Deliverables:</w:t>
      </w:r>
      <w:r w:rsidRPr="0021794C">
        <w:rPr>
          <w:rFonts w:ascii="Times New Roman" w:hAnsi="Times New Roman" w:cs="Times New Roman"/>
        </w:rPr>
        <w:t xml:space="preserve"> Data and documents destined for publication in EIMS </w:t>
      </w:r>
      <w:proofErr w:type="gramStart"/>
      <w:r w:rsidRPr="0021794C">
        <w:rPr>
          <w:rFonts w:ascii="Times New Roman" w:hAnsi="Times New Roman" w:cs="Times New Roman"/>
        </w:rPr>
        <w:t>must be uploaded</w:t>
      </w:r>
      <w:proofErr w:type="gramEnd"/>
      <w:r w:rsidRPr="0021794C">
        <w:rPr>
          <w:rFonts w:ascii="Times New Roman" w:hAnsi="Times New Roman" w:cs="Times New Roman"/>
        </w:rPr>
        <w:t xml:space="preserve"> to the established EIMS folders.  Visual survey data </w:t>
      </w:r>
      <w:proofErr w:type="gramStart"/>
      <w:r w:rsidRPr="0021794C">
        <w:rPr>
          <w:rFonts w:ascii="Times New Roman" w:hAnsi="Times New Roman" w:cs="Times New Roman"/>
        </w:rPr>
        <w:t>should also be provided</w:t>
      </w:r>
      <w:proofErr w:type="gramEnd"/>
      <w:r w:rsidRPr="0021794C">
        <w:rPr>
          <w:rFonts w:ascii="Times New Roman" w:hAnsi="Times New Roman" w:cs="Times New Roman"/>
        </w:rPr>
        <w:t xml:space="preserve"> to OBIS-SEAMAP</w:t>
      </w:r>
      <w:r w:rsidR="00D52190" w:rsidRPr="0021794C">
        <w:rPr>
          <w:rFonts w:ascii="Times New Roman" w:hAnsi="Times New Roman" w:cs="Times New Roman"/>
        </w:rPr>
        <w:t>.</w:t>
      </w:r>
    </w:p>
    <w:p w14:paraId="5BBA9BC0" w14:textId="1068EF9A" w:rsidR="00D52190" w:rsidRPr="0021794C" w:rsidRDefault="00D52190" w:rsidP="00D52190">
      <w:pPr>
        <w:pStyle w:val="NoSpacing"/>
        <w:ind w:left="720"/>
        <w:rPr>
          <w:rFonts w:ascii="Times New Roman" w:hAnsi="Times New Roman" w:cs="Times New Roman"/>
        </w:rPr>
      </w:pPr>
      <w:r w:rsidRPr="0021794C">
        <w:rPr>
          <w:rFonts w:ascii="Times New Roman" w:hAnsi="Times New Roman" w:cs="Times New Roman"/>
        </w:rPr>
        <w:t xml:space="preserve">i. </w:t>
      </w:r>
      <w:r w:rsidR="003042A0" w:rsidRPr="0021794C">
        <w:rPr>
          <w:rFonts w:ascii="Times New Roman" w:hAnsi="Times New Roman" w:cs="Times New Roman"/>
        </w:rPr>
        <w:t>Upload all final map documents (.</w:t>
      </w:r>
      <w:proofErr w:type="spellStart"/>
      <w:r w:rsidR="003042A0" w:rsidRPr="0021794C">
        <w:rPr>
          <w:rFonts w:ascii="Times New Roman" w:hAnsi="Times New Roman" w:cs="Times New Roman"/>
        </w:rPr>
        <w:t>mxd</w:t>
      </w:r>
      <w:proofErr w:type="spellEnd"/>
      <w:r w:rsidR="003042A0" w:rsidRPr="0021794C">
        <w:rPr>
          <w:rFonts w:ascii="Times New Roman" w:hAnsi="Times New Roman" w:cs="Times New Roman"/>
        </w:rPr>
        <w:t xml:space="preserve"> and .jpeg) and GIS data with metadata to the established GIS Project folder on EIMS.  Refer to Sections A-3 and A-4 for specific geospatial data requirements.</w:t>
      </w:r>
    </w:p>
    <w:p w14:paraId="4935903B" w14:textId="05C0D738" w:rsidR="003042A0" w:rsidRPr="0021794C" w:rsidRDefault="00D52190" w:rsidP="00D52190">
      <w:pPr>
        <w:pStyle w:val="NoSpacing"/>
        <w:ind w:left="720"/>
        <w:rPr>
          <w:rFonts w:ascii="Times New Roman" w:hAnsi="Times New Roman" w:cs="Times New Roman"/>
        </w:rPr>
      </w:pPr>
      <w:r w:rsidRPr="0021794C">
        <w:rPr>
          <w:rFonts w:ascii="Times New Roman" w:hAnsi="Times New Roman" w:cs="Times New Roman"/>
        </w:rPr>
        <w:t xml:space="preserve">ii. </w:t>
      </w:r>
      <w:r w:rsidR="003042A0" w:rsidRPr="0021794C">
        <w:rPr>
          <w:rFonts w:ascii="Times New Roman" w:hAnsi="Times New Roman" w:cs="Times New Roman"/>
        </w:rPr>
        <w:t xml:space="preserve">Submit all source survey data the Ocean Biogeographic Information System Spatial Ecological Analysis of </w:t>
      </w:r>
      <w:proofErr w:type="spellStart"/>
      <w:r w:rsidR="003042A0" w:rsidRPr="0021794C">
        <w:rPr>
          <w:rFonts w:ascii="Times New Roman" w:hAnsi="Times New Roman" w:cs="Times New Roman"/>
        </w:rPr>
        <w:t>Megavertebrate</w:t>
      </w:r>
      <w:proofErr w:type="spellEnd"/>
      <w:r w:rsidR="003042A0" w:rsidRPr="0021794C">
        <w:rPr>
          <w:rFonts w:ascii="Times New Roman" w:hAnsi="Times New Roman" w:cs="Times New Roman"/>
        </w:rPr>
        <w:t xml:space="preserve"> Populations (OBIS-SEAMAP).  Data sets </w:t>
      </w:r>
      <w:proofErr w:type="gramStart"/>
      <w:r w:rsidR="003042A0" w:rsidRPr="0021794C">
        <w:rPr>
          <w:rFonts w:ascii="Times New Roman" w:hAnsi="Times New Roman" w:cs="Times New Roman"/>
        </w:rPr>
        <w:t>should be designated</w:t>
      </w:r>
      <w:proofErr w:type="gramEnd"/>
      <w:r w:rsidR="003042A0" w:rsidRPr="0021794C">
        <w:rPr>
          <w:rFonts w:ascii="Times New Roman" w:hAnsi="Times New Roman" w:cs="Times New Roman"/>
        </w:rPr>
        <w:t xml:space="preserve"> for the Navy’s partner contribution page (</w:t>
      </w:r>
      <w:hyperlink r:id="rId33" w:history="1">
        <w:r w:rsidR="003042A0" w:rsidRPr="0021794C">
          <w:rPr>
            <w:rFonts w:ascii="Times New Roman" w:hAnsi="Times New Roman" w:cs="Times New Roman"/>
            <w:color w:val="0000FF"/>
            <w:u w:val="single"/>
          </w:rPr>
          <w:t>http://seamap.env.duke.edu/partner/NAVY</w:t>
        </w:r>
      </w:hyperlink>
      <w:r w:rsidR="003042A0" w:rsidRPr="0021794C">
        <w:rPr>
          <w:rFonts w:ascii="Times New Roman" w:hAnsi="Times New Roman" w:cs="Times New Roman"/>
        </w:rPr>
        <w:t xml:space="preserve">) and attributed to the original collector with acknowledgement of appropriate the U.S.  Navy Command(s) as the funding source.  Reference (j) provides information on </w:t>
      </w:r>
      <w:r w:rsidRPr="0021794C">
        <w:rPr>
          <w:rFonts w:ascii="Times New Roman" w:hAnsi="Times New Roman" w:cs="Times New Roman"/>
        </w:rPr>
        <w:t>submitting data to OBIS-SEAMAP.</w:t>
      </w:r>
    </w:p>
    <w:p w14:paraId="20ADEB54" w14:textId="07410B16"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g) </w:t>
      </w:r>
      <w:r w:rsidRPr="0021794C">
        <w:rPr>
          <w:rFonts w:ascii="Times New Roman" w:hAnsi="Times New Roman" w:cs="Times New Roman"/>
          <w:b/>
        </w:rPr>
        <w:t xml:space="preserve">Project </w:t>
      </w:r>
      <w:proofErr w:type="gramStart"/>
      <w:r w:rsidRPr="0021794C">
        <w:rPr>
          <w:rFonts w:ascii="Times New Roman" w:hAnsi="Times New Roman" w:cs="Times New Roman"/>
          <w:b/>
        </w:rPr>
        <w:t>Close-Out</w:t>
      </w:r>
      <w:proofErr w:type="gramEnd"/>
      <w:r w:rsidRPr="0021794C">
        <w:rPr>
          <w:rFonts w:ascii="Times New Roman" w:hAnsi="Times New Roman" w:cs="Times New Roman"/>
          <w:b/>
        </w:rPr>
        <w:t>:</w:t>
      </w:r>
      <w:r w:rsidRPr="0021794C">
        <w:rPr>
          <w:rFonts w:ascii="Times New Roman" w:hAnsi="Times New Roman" w:cs="Times New Roman"/>
        </w:rPr>
        <w:t xml:space="preserve"> At project completion, clean up non-essential data, working drafts (non-deliverables), reference documents, etc.  </w:t>
      </w:r>
      <w:proofErr w:type="gramStart"/>
      <w:r w:rsidRPr="0021794C">
        <w:rPr>
          <w:rFonts w:ascii="Times New Roman" w:hAnsi="Times New Roman" w:cs="Times New Roman"/>
        </w:rPr>
        <w:t>from</w:t>
      </w:r>
      <w:proofErr w:type="gramEnd"/>
      <w:r w:rsidRPr="0021794C">
        <w:rPr>
          <w:rFonts w:ascii="Times New Roman" w:hAnsi="Times New Roman" w:cs="Times New Roman"/>
        </w:rPr>
        <w:t xml:space="preserve"> project folders within EIMS or</w:t>
      </w:r>
      <w:r w:rsidR="00D52190" w:rsidRPr="0021794C">
        <w:rPr>
          <w:rFonts w:ascii="Times New Roman" w:hAnsi="Times New Roman" w:cs="Times New Roman"/>
        </w:rPr>
        <w:t xml:space="preserve"> delete as directed by the COR.</w:t>
      </w:r>
    </w:p>
    <w:p w14:paraId="4B29B62E" w14:textId="5AD7CFD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h) </w:t>
      </w:r>
      <w:r w:rsidRPr="0021794C">
        <w:rPr>
          <w:rFonts w:ascii="Times New Roman" w:hAnsi="Times New Roman" w:cs="Times New Roman"/>
          <w:b/>
        </w:rPr>
        <w:t>Deliverables and Use:</w:t>
      </w:r>
      <w:r w:rsidRPr="0021794C">
        <w:rPr>
          <w:rFonts w:ascii="Times New Roman" w:hAnsi="Times New Roman" w:cs="Times New Roman"/>
        </w:rPr>
        <w:t xml:space="preserve"> All digital files prepared for this contract, including source data acquired, source code generated and/or used, and related materials shall be delivered to the COR in digital form upon completion of the contract period.  The Navy shall have unlimited rights to use all data and deliverables collected or produced under this contract for the purposes of regulatory compliance, environmental planning, public outreach, and/or other needs to support navy’s mission.  Distribution and publication of any data generated </w:t>
      </w:r>
      <w:proofErr w:type="gramStart"/>
      <w:r w:rsidRPr="0021794C">
        <w:rPr>
          <w:rFonts w:ascii="Times New Roman" w:hAnsi="Times New Roman" w:cs="Times New Roman"/>
        </w:rPr>
        <w:t>as a result</w:t>
      </w:r>
      <w:proofErr w:type="gramEnd"/>
      <w:r w:rsidRPr="0021794C">
        <w:rPr>
          <w:rFonts w:ascii="Times New Roman" w:hAnsi="Times New Roman" w:cs="Times New Roman"/>
        </w:rPr>
        <w:t xml:space="preserve"> of this contract shall be in accordance with reference (e) (US Navy Marine Species Monitoring Program Data Use Agreement).</w:t>
      </w:r>
    </w:p>
    <w:p w14:paraId="244D5402" w14:textId="77777777" w:rsidR="00D52190" w:rsidRPr="0021794C" w:rsidRDefault="00D52190" w:rsidP="003042A0">
      <w:pPr>
        <w:pStyle w:val="NoSpacing"/>
        <w:rPr>
          <w:rFonts w:ascii="Times New Roman" w:hAnsi="Times New Roman" w:cs="Times New Roman"/>
        </w:rPr>
      </w:pPr>
    </w:p>
    <w:p w14:paraId="1A3ED330" w14:textId="77777777" w:rsidR="003042A0" w:rsidRPr="0021794C" w:rsidRDefault="003042A0" w:rsidP="003042A0">
      <w:pPr>
        <w:pStyle w:val="NoSpacing"/>
        <w:rPr>
          <w:rFonts w:ascii="Times New Roman" w:hAnsi="Times New Roman" w:cs="Times New Roman"/>
        </w:rPr>
      </w:pPr>
    </w:p>
    <w:p w14:paraId="77388F0F"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A-3 GEOSPATIAL DATA REQUIREMENTS</w:t>
      </w:r>
    </w:p>
    <w:p w14:paraId="4FD51C3F"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A-3.1 Data Standards</w:t>
      </w:r>
    </w:p>
    <w:p w14:paraId="3DA98902"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Data standards facilitate the development, sharing, and use of geospatial data.  The contractor shall ensure that all geospatial data delivered is consistent with references (c) and (d), unless otherwise directed by the Government.</w:t>
      </w:r>
    </w:p>
    <w:p w14:paraId="2BF9EFB0"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Geospatial data </w:t>
      </w:r>
      <w:proofErr w:type="gramStart"/>
      <w:r w:rsidRPr="0021794C">
        <w:rPr>
          <w:rFonts w:ascii="Times New Roman" w:hAnsi="Times New Roman" w:cs="Times New Roman"/>
        </w:rPr>
        <w:t>shall be delivered in a single file geodatabase format and accompanied by a data inventory spreadsheet unless otherwise directed by the Government</w:t>
      </w:r>
      <w:proofErr w:type="gramEnd"/>
      <w:r w:rsidRPr="0021794C">
        <w:rPr>
          <w:rFonts w:ascii="Times New Roman" w:hAnsi="Times New Roman" w:cs="Times New Roman"/>
        </w:rPr>
        <w:t xml:space="preserve">.  The data will be compatible with ArcGIS 10.0 and must be importable to an Oracle multi-user geodatabase using </w:t>
      </w:r>
      <w:proofErr w:type="spellStart"/>
      <w:r w:rsidRPr="0021794C">
        <w:rPr>
          <w:rFonts w:ascii="Times New Roman" w:hAnsi="Times New Roman" w:cs="Times New Roman"/>
        </w:rPr>
        <w:t>ArcSDE</w:t>
      </w:r>
      <w:proofErr w:type="spellEnd"/>
      <w:r w:rsidRPr="0021794C">
        <w:rPr>
          <w:rFonts w:ascii="Times New Roman" w:hAnsi="Times New Roman" w:cs="Times New Roman"/>
        </w:rPr>
        <w:t>.  Digital map files (.</w:t>
      </w:r>
      <w:proofErr w:type="spellStart"/>
      <w:r w:rsidRPr="0021794C">
        <w:rPr>
          <w:rFonts w:ascii="Times New Roman" w:hAnsi="Times New Roman" w:cs="Times New Roman"/>
        </w:rPr>
        <w:t>mxd</w:t>
      </w:r>
      <w:proofErr w:type="spellEnd"/>
      <w:r w:rsidRPr="0021794C">
        <w:rPr>
          <w:rFonts w:ascii="Times New Roman" w:hAnsi="Times New Roman" w:cs="Times New Roman"/>
        </w:rPr>
        <w:t xml:space="preserve"> files) shall be delivered in ArcGIS 10.0 format and </w:t>
      </w:r>
      <w:proofErr w:type="gramStart"/>
      <w:r w:rsidRPr="0021794C">
        <w:rPr>
          <w:rFonts w:ascii="Times New Roman" w:hAnsi="Times New Roman" w:cs="Times New Roman"/>
        </w:rPr>
        <w:t>the associated data layers shall be sourced by a relative file pathway to the file geodatabase</w:t>
      </w:r>
      <w:proofErr w:type="gramEnd"/>
      <w:r w:rsidRPr="0021794C">
        <w:rPr>
          <w:rFonts w:ascii="Times New Roman" w:hAnsi="Times New Roman" w:cs="Times New Roman"/>
        </w:rPr>
        <w:t>.  The contractor shall provide an inventory spreadsheet that contains a field for File geodatabase name, Feature dataset, Feature class, feature label name, feature legend designation, data source, and a comment field.  In addition, all geospatial data delivered by the contractor shall adhere to the following criteria:</w:t>
      </w:r>
    </w:p>
    <w:p w14:paraId="2E6D043C" w14:textId="77777777" w:rsidR="003042A0" w:rsidRPr="0021794C" w:rsidRDefault="003042A0" w:rsidP="003042A0">
      <w:pPr>
        <w:pStyle w:val="NoSpacing"/>
        <w:rPr>
          <w:rFonts w:ascii="Times New Roman" w:hAnsi="Times New Roman" w:cs="Times New Roman"/>
        </w:rPr>
      </w:pPr>
    </w:p>
    <w:p w14:paraId="1C005896" w14:textId="7FE22AEA"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a) </w:t>
      </w:r>
      <w:proofErr w:type="gramStart"/>
      <w:r w:rsidRPr="0021794C">
        <w:rPr>
          <w:rFonts w:ascii="Times New Roman" w:hAnsi="Times New Roman" w:cs="Times New Roman"/>
        </w:rPr>
        <w:t>precise</w:t>
      </w:r>
      <w:proofErr w:type="gramEnd"/>
      <w:r w:rsidRPr="0021794C">
        <w:rPr>
          <w:rFonts w:ascii="Times New Roman" w:hAnsi="Times New Roman" w:cs="Times New Roman"/>
        </w:rPr>
        <w:t xml:space="preserve"> geographic coordinates in decimal degree form</w:t>
      </w:r>
      <w:r w:rsidR="00D52190" w:rsidRPr="0021794C">
        <w:rPr>
          <w:rFonts w:ascii="Times New Roman" w:hAnsi="Times New Roman" w:cs="Times New Roman"/>
        </w:rPr>
        <w:t>at with four decimal precision;</w:t>
      </w:r>
    </w:p>
    <w:p w14:paraId="183FE61A" w14:textId="67E6BC35"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b) </w:t>
      </w:r>
      <w:proofErr w:type="gramStart"/>
      <w:r w:rsidRPr="0021794C">
        <w:rPr>
          <w:rFonts w:ascii="Times New Roman" w:hAnsi="Times New Roman" w:cs="Times New Roman"/>
        </w:rPr>
        <w:t>units</w:t>
      </w:r>
      <w:proofErr w:type="gramEnd"/>
      <w:r w:rsidRPr="0021794C">
        <w:rPr>
          <w:rFonts w:ascii="Times New Roman" w:hAnsi="Times New Roman" w:cs="Times New Roman"/>
        </w:rPr>
        <w:t xml:space="preserve"> of nautical miles (nm) for expansive marine areas and statute miles</w:t>
      </w:r>
      <w:r w:rsidR="00D52190" w:rsidRPr="0021794C">
        <w:rPr>
          <w:rFonts w:ascii="Times New Roman" w:hAnsi="Times New Roman" w:cs="Times New Roman"/>
        </w:rPr>
        <w:t xml:space="preserve"> (mi) for expansive land areas;</w:t>
      </w:r>
    </w:p>
    <w:p w14:paraId="37006612" w14:textId="11008AF5"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c) </w:t>
      </w:r>
      <w:proofErr w:type="gramStart"/>
      <w:r w:rsidRPr="0021794C">
        <w:rPr>
          <w:rFonts w:ascii="Times New Roman" w:hAnsi="Times New Roman" w:cs="Times New Roman"/>
        </w:rPr>
        <w:t>reference</w:t>
      </w:r>
      <w:proofErr w:type="gramEnd"/>
      <w:r w:rsidRPr="0021794C">
        <w:rPr>
          <w:rFonts w:ascii="Times New Roman" w:hAnsi="Times New Roman" w:cs="Times New Roman"/>
        </w:rPr>
        <w:t xml:space="preserve"> the GRS 1980 spheroid and the North Am</w:t>
      </w:r>
      <w:r w:rsidR="00D52190" w:rsidRPr="0021794C">
        <w:rPr>
          <w:rFonts w:ascii="Times New Roman" w:hAnsi="Times New Roman" w:cs="Times New Roman"/>
        </w:rPr>
        <w:t>erican Datum 1983 (WGS-84); and</w:t>
      </w:r>
    </w:p>
    <w:p w14:paraId="2558A180"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d) </w:t>
      </w:r>
      <w:proofErr w:type="gramStart"/>
      <w:r w:rsidRPr="0021794C">
        <w:rPr>
          <w:rFonts w:ascii="Times New Roman" w:hAnsi="Times New Roman" w:cs="Times New Roman"/>
        </w:rPr>
        <w:t>contain</w:t>
      </w:r>
      <w:proofErr w:type="gramEnd"/>
      <w:r w:rsidRPr="0021794C">
        <w:rPr>
          <w:rFonts w:ascii="Times New Roman" w:hAnsi="Times New Roman" w:cs="Times New Roman"/>
        </w:rPr>
        <w:t xml:space="preserve"> a projection file, if appropriate, based on format.</w:t>
      </w:r>
    </w:p>
    <w:p w14:paraId="543860A0" w14:textId="77777777" w:rsidR="003042A0" w:rsidRPr="0021794C" w:rsidRDefault="003042A0" w:rsidP="003042A0">
      <w:pPr>
        <w:pStyle w:val="NoSpacing"/>
        <w:rPr>
          <w:rFonts w:ascii="Times New Roman" w:hAnsi="Times New Roman" w:cs="Times New Roman"/>
        </w:rPr>
      </w:pPr>
    </w:p>
    <w:p w14:paraId="11DFABA6"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A-3.2 Metadata Standards</w:t>
      </w:r>
    </w:p>
    <w:p w14:paraId="4CC8CAC2" w14:textId="658BC1BE"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The term “metadata” </w:t>
      </w:r>
      <w:proofErr w:type="gramStart"/>
      <w:r w:rsidRPr="0021794C">
        <w:rPr>
          <w:rFonts w:ascii="Times New Roman" w:hAnsi="Times New Roman" w:cs="Times New Roman"/>
        </w:rPr>
        <w:t>is defined</w:t>
      </w:r>
      <w:proofErr w:type="gramEnd"/>
      <w:r w:rsidRPr="0021794C">
        <w:rPr>
          <w:rFonts w:ascii="Times New Roman" w:hAnsi="Times New Roman" w:cs="Times New Roman"/>
        </w:rPr>
        <w:t xml:space="preserve"> as data about data.  The term is often used to refer to information that allows either: (1) discovery of data, (2) understanding the provenance and quality of the data, or/and (3) analysis of the data via a set of </w:t>
      </w:r>
      <w:proofErr w:type="gramStart"/>
      <w:r w:rsidRPr="0021794C">
        <w:rPr>
          <w:rFonts w:ascii="Times New Roman" w:hAnsi="Times New Roman" w:cs="Times New Roman"/>
        </w:rPr>
        <w:t>machine readable</w:t>
      </w:r>
      <w:proofErr w:type="gramEnd"/>
      <w:r w:rsidRPr="0021794C">
        <w:rPr>
          <w:rFonts w:ascii="Times New Roman" w:hAnsi="Times New Roman" w:cs="Times New Roman"/>
        </w:rPr>
        <w:t xml:space="preserve"> instructions that describe the data and its relationships.  The contractor shall provide metadata in accordance with Content Standard for Digital Geospatial Metadata (CSDGM), reference (f), the current U.S. federal metadata standard.</w:t>
      </w:r>
    </w:p>
    <w:p w14:paraId="4E174AF1" w14:textId="77777777" w:rsidR="003042A0" w:rsidRPr="0021794C" w:rsidRDefault="003042A0" w:rsidP="003042A0">
      <w:pPr>
        <w:pStyle w:val="NoSpacing"/>
        <w:rPr>
          <w:rFonts w:ascii="Times New Roman" w:hAnsi="Times New Roman" w:cs="Times New Roman"/>
        </w:rPr>
      </w:pPr>
    </w:p>
    <w:p w14:paraId="6EA2F0EA"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The contractor shall ensure that metadata is provided for all geospatial data delivered, including data furnished by the Government, a third party, or generated </w:t>
      </w:r>
      <w:proofErr w:type="gramStart"/>
      <w:r w:rsidRPr="0021794C">
        <w:rPr>
          <w:rFonts w:ascii="Times New Roman" w:hAnsi="Times New Roman" w:cs="Times New Roman"/>
        </w:rPr>
        <w:t>as a result</w:t>
      </w:r>
      <w:proofErr w:type="gramEnd"/>
      <w:r w:rsidRPr="0021794C">
        <w:rPr>
          <w:rFonts w:ascii="Times New Roman" w:hAnsi="Times New Roman" w:cs="Times New Roman"/>
        </w:rPr>
        <w:t xml:space="preserve"> of this project, and is compliant with reference (f).  All metadata shall be in XML format.  The contractor shall reference the North American Profile of ISO 19115 2003 metadata style sheet in </w:t>
      </w:r>
      <w:proofErr w:type="spellStart"/>
      <w:r w:rsidRPr="0021794C">
        <w:rPr>
          <w:rFonts w:ascii="Times New Roman" w:hAnsi="Times New Roman" w:cs="Times New Roman"/>
        </w:rPr>
        <w:t>ArcCatalog</w:t>
      </w:r>
      <w:proofErr w:type="spellEnd"/>
      <w:r w:rsidRPr="0021794C">
        <w:rPr>
          <w:rFonts w:ascii="Times New Roman" w:hAnsi="Times New Roman" w:cs="Times New Roman"/>
        </w:rPr>
        <w:t xml:space="preserve"> when populating Service-level and Feature Class-level metadata.  The contractor is required to supply metadata for all fields within this style sheet.</w:t>
      </w:r>
    </w:p>
    <w:p w14:paraId="7C013A63" w14:textId="77777777" w:rsidR="003042A0" w:rsidRPr="0021794C" w:rsidRDefault="003042A0" w:rsidP="003042A0">
      <w:pPr>
        <w:pStyle w:val="NoSpacing"/>
        <w:rPr>
          <w:rFonts w:ascii="Times New Roman" w:hAnsi="Times New Roman" w:cs="Times New Roman"/>
        </w:rPr>
      </w:pPr>
    </w:p>
    <w:p w14:paraId="5629F20F"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A-3.3 Mapping Guidelines</w:t>
      </w:r>
    </w:p>
    <w:p w14:paraId="2237FA4D"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The contractor shall comply with FGDC Geospatial Positioning Accuracy Standards, Part 4: Architecture, Engineering, Construction, and Facilities Management, reference (g), which provides accuracy standards for engineering drawings, maps, and surveys.  Map or drawing scales </w:t>
      </w:r>
      <w:proofErr w:type="gramStart"/>
      <w:r w:rsidRPr="0021794C">
        <w:rPr>
          <w:rFonts w:ascii="Times New Roman" w:hAnsi="Times New Roman" w:cs="Times New Roman"/>
        </w:rPr>
        <w:t>will be determined</w:t>
      </w:r>
      <w:proofErr w:type="gramEnd"/>
      <w:r w:rsidRPr="0021794C">
        <w:rPr>
          <w:rFonts w:ascii="Times New Roman" w:hAnsi="Times New Roman" w:cs="Times New Roman"/>
        </w:rPr>
        <w:t xml:space="preserve"> by the NTR, given specific project requirements.</w:t>
      </w:r>
    </w:p>
    <w:p w14:paraId="588A0F13" w14:textId="77777777" w:rsidR="003042A0" w:rsidRPr="0021794C" w:rsidRDefault="003042A0" w:rsidP="003042A0">
      <w:pPr>
        <w:pStyle w:val="NoSpacing"/>
        <w:rPr>
          <w:rFonts w:ascii="Times New Roman" w:hAnsi="Times New Roman" w:cs="Times New Roman"/>
        </w:rPr>
      </w:pPr>
    </w:p>
    <w:p w14:paraId="43712119"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A-3.4 GPS Surveys</w:t>
      </w:r>
    </w:p>
    <w:p w14:paraId="660F83B6"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The contractor shall comply with the FGDC Geospatial Positioning Accuracy Standards, Part 1: Reporting Methodology, reference (h), when conducting GPS surveys and collecting geospatial data.  Specifically, the contractor shall ensure that the horizontal accuracy for planning grade GPS data collection shall be sub-meter, unless otherwise specified.  Every effort </w:t>
      </w:r>
      <w:proofErr w:type="gramStart"/>
      <w:r w:rsidRPr="0021794C">
        <w:rPr>
          <w:rFonts w:ascii="Times New Roman" w:hAnsi="Times New Roman" w:cs="Times New Roman"/>
        </w:rPr>
        <w:t>shall be made</w:t>
      </w:r>
      <w:proofErr w:type="gramEnd"/>
      <w:r w:rsidRPr="0021794C">
        <w:rPr>
          <w:rFonts w:ascii="Times New Roman" w:hAnsi="Times New Roman" w:cs="Times New Roman"/>
        </w:rPr>
        <w:t xml:space="preserve"> to capture feature locations without using offsets, unless obstructions are present.  If offsets are used, the contractor shall ensure that they are agreed to by the Government and documented, per direction of the COR, given specific project requirements.</w:t>
      </w:r>
    </w:p>
    <w:p w14:paraId="7C3CCFD4" w14:textId="77777777" w:rsidR="003042A0" w:rsidRPr="0021794C" w:rsidRDefault="003042A0" w:rsidP="003042A0">
      <w:pPr>
        <w:pStyle w:val="NoSpacing"/>
        <w:rPr>
          <w:rFonts w:ascii="Times New Roman" w:hAnsi="Times New Roman" w:cs="Times New Roman"/>
        </w:rPr>
      </w:pPr>
    </w:p>
    <w:p w14:paraId="43FDFBBD" w14:textId="77777777" w:rsidR="003042A0" w:rsidRPr="0021794C" w:rsidRDefault="003042A0" w:rsidP="003042A0">
      <w:pPr>
        <w:pStyle w:val="NoSpacing"/>
        <w:rPr>
          <w:rFonts w:ascii="Times New Roman" w:hAnsi="Times New Roman" w:cs="Times New Roman"/>
        </w:rPr>
      </w:pPr>
      <w:proofErr w:type="gramStart"/>
      <w:r w:rsidRPr="0021794C">
        <w:rPr>
          <w:rFonts w:ascii="Times New Roman" w:hAnsi="Times New Roman" w:cs="Times New Roman"/>
        </w:rPr>
        <w:t>Data sets derived from GPS data collection efforts (mapping or survey grade) shall include metadata to record descriptions of the receiver and other equipment used during collection and processing, base stations used for differential corrections, software used for performing differential corrections, estimated horizontal and vertical accuracies obtained, and conversion routines used to translate the data into final geospatial data delivery format (see Section A-4.1).</w:t>
      </w:r>
      <w:proofErr w:type="gramEnd"/>
      <w:r w:rsidRPr="0021794C">
        <w:rPr>
          <w:rFonts w:ascii="Times New Roman" w:hAnsi="Times New Roman" w:cs="Times New Roman"/>
        </w:rPr>
        <w:t xml:space="preserve">  All metadata shall comply with the metadata format requirements as described in this document (see Section A-4.2).  Metadata must include an accuracy statement at the 90% or 95% confidence interval.  Accuracy statements shall include the method of determination, as specified in the FGDC Geospatial Positioning Accuracy Standards, Part 3: National Standard for Spatial Data Accuracy, reference (i).</w:t>
      </w:r>
    </w:p>
    <w:p w14:paraId="01AF6817" w14:textId="77777777" w:rsidR="003042A0" w:rsidRPr="0021794C" w:rsidRDefault="003042A0" w:rsidP="003042A0">
      <w:pPr>
        <w:pStyle w:val="NoSpacing"/>
        <w:rPr>
          <w:rFonts w:ascii="Times New Roman" w:hAnsi="Times New Roman" w:cs="Times New Roman"/>
        </w:rPr>
      </w:pPr>
    </w:p>
    <w:p w14:paraId="4138F972"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A-3.5 Data Integrity</w:t>
      </w:r>
    </w:p>
    <w:p w14:paraId="41C66202"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The contractor shall employ appropriate QA/QC standards to ensure that data is topologically correct, accurate and complete, including:</w:t>
      </w:r>
    </w:p>
    <w:p w14:paraId="72AABE2A" w14:textId="77777777" w:rsidR="003042A0" w:rsidRPr="0021794C" w:rsidRDefault="003042A0" w:rsidP="003042A0">
      <w:pPr>
        <w:pStyle w:val="NoSpacing"/>
        <w:rPr>
          <w:rFonts w:ascii="Times New Roman" w:hAnsi="Times New Roman" w:cs="Times New Roman"/>
        </w:rPr>
      </w:pPr>
    </w:p>
    <w:p w14:paraId="26728F5F" w14:textId="7C59E3B8"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a) </w:t>
      </w:r>
      <w:proofErr w:type="gramStart"/>
      <w:r w:rsidRPr="0021794C">
        <w:rPr>
          <w:rFonts w:ascii="Times New Roman" w:hAnsi="Times New Roman" w:cs="Times New Roman"/>
        </w:rPr>
        <w:t>no</w:t>
      </w:r>
      <w:proofErr w:type="gramEnd"/>
      <w:r w:rsidRPr="0021794C">
        <w:rPr>
          <w:rFonts w:ascii="Times New Roman" w:hAnsi="Times New Roman" w:cs="Times New Roman"/>
        </w:rPr>
        <w:t xml:space="preserve"> erroneous overshoots, undershoots, dangles or </w:t>
      </w:r>
      <w:r w:rsidR="00D52190" w:rsidRPr="0021794C">
        <w:rPr>
          <w:rFonts w:ascii="Times New Roman" w:hAnsi="Times New Roman" w:cs="Times New Roman"/>
        </w:rPr>
        <w:t>intersections in the line work;</w:t>
      </w:r>
    </w:p>
    <w:p w14:paraId="6C47C40C" w14:textId="7528D1D5"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b) </w:t>
      </w:r>
      <w:proofErr w:type="gramStart"/>
      <w:r w:rsidRPr="0021794C">
        <w:rPr>
          <w:rFonts w:ascii="Times New Roman" w:hAnsi="Times New Roman" w:cs="Times New Roman"/>
        </w:rPr>
        <w:t>point</w:t>
      </w:r>
      <w:proofErr w:type="gramEnd"/>
      <w:r w:rsidRPr="0021794C">
        <w:rPr>
          <w:rFonts w:ascii="Times New Roman" w:hAnsi="Times New Roman" w:cs="Times New Roman"/>
        </w:rPr>
        <w:t xml:space="preserve"> and line features shall be snapped together where appropriate to support networks, e.g.  </w:t>
      </w:r>
      <w:proofErr w:type="gramStart"/>
      <w:r w:rsidRPr="0021794C">
        <w:rPr>
          <w:rFonts w:ascii="Times New Roman" w:hAnsi="Times New Roman" w:cs="Times New Roman"/>
        </w:rPr>
        <w:t>do</w:t>
      </w:r>
      <w:proofErr w:type="gramEnd"/>
      <w:r w:rsidRPr="0021794C">
        <w:rPr>
          <w:rFonts w:ascii="Times New Roman" w:hAnsi="Times New Roman" w:cs="Times New Roman"/>
        </w:rPr>
        <w:t xml:space="preserve"> not break linear features for labeli</w:t>
      </w:r>
      <w:r w:rsidR="00D52190" w:rsidRPr="0021794C">
        <w:rPr>
          <w:rFonts w:ascii="Times New Roman" w:hAnsi="Times New Roman" w:cs="Times New Roman"/>
        </w:rPr>
        <w:t>ng or other aesthetic purposes;</w:t>
      </w:r>
    </w:p>
    <w:p w14:paraId="5CF45033" w14:textId="16026A29"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c) </w:t>
      </w:r>
      <w:proofErr w:type="gramStart"/>
      <w:r w:rsidRPr="0021794C">
        <w:rPr>
          <w:rFonts w:ascii="Times New Roman" w:hAnsi="Times New Roman" w:cs="Times New Roman"/>
        </w:rPr>
        <w:t>lines</w:t>
      </w:r>
      <w:proofErr w:type="gramEnd"/>
      <w:r w:rsidRPr="0021794C">
        <w:rPr>
          <w:rFonts w:ascii="Times New Roman" w:hAnsi="Times New Roman" w:cs="Times New Roman"/>
        </w:rPr>
        <w:t xml:space="preserve"> should be continuous and point features</w:t>
      </w:r>
      <w:r w:rsidR="00D52190" w:rsidRPr="0021794C">
        <w:rPr>
          <w:rFonts w:ascii="Times New Roman" w:hAnsi="Times New Roman" w:cs="Times New Roman"/>
        </w:rPr>
        <w:t xml:space="preserve"> should be digitized as points;</w:t>
      </w:r>
    </w:p>
    <w:p w14:paraId="09DDFE66" w14:textId="72464C0B"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d) </w:t>
      </w:r>
      <w:proofErr w:type="gramStart"/>
      <w:r w:rsidR="00D52190" w:rsidRPr="0021794C">
        <w:rPr>
          <w:rFonts w:ascii="Times New Roman" w:hAnsi="Times New Roman" w:cs="Times New Roman"/>
        </w:rPr>
        <w:t>no</w:t>
      </w:r>
      <w:proofErr w:type="gramEnd"/>
      <w:r w:rsidR="00D52190" w:rsidRPr="0021794C">
        <w:rPr>
          <w:rFonts w:ascii="Times New Roman" w:hAnsi="Times New Roman" w:cs="Times New Roman"/>
        </w:rPr>
        <w:t xml:space="preserve"> sliver polygons;</w:t>
      </w:r>
    </w:p>
    <w:p w14:paraId="40DC94B5" w14:textId="48B63F9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e) </w:t>
      </w:r>
      <w:proofErr w:type="gramStart"/>
      <w:r w:rsidRPr="0021794C">
        <w:rPr>
          <w:rFonts w:ascii="Times New Roman" w:hAnsi="Times New Roman" w:cs="Times New Roman"/>
        </w:rPr>
        <w:t>digital</w:t>
      </w:r>
      <w:proofErr w:type="gramEnd"/>
      <w:r w:rsidRPr="0021794C">
        <w:rPr>
          <w:rFonts w:ascii="Times New Roman" w:hAnsi="Times New Roman" w:cs="Times New Roman"/>
        </w:rPr>
        <w:t xml:space="preserve"> representation of the common boundaries for all graphic features must be coincident, r</w:t>
      </w:r>
      <w:r w:rsidR="00D52190" w:rsidRPr="0021794C">
        <w:rPr>
          <w:rFonts w:ascii="Times New Roman" w:hAnsi="Times New Roman" w:cs="Times New Roman"/>
        </w:rPr>
        <w:t>egardless of feature layer; and</w:t>
      </w:r>
    </w:p>
    <w:p w14:paraId="6941CA1B"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f) </w:t>
      </w:r>
      <w:proofErr w:type="gramStart"/>
      <w:r w:rsidRPr="0021794C">
        <w:rPr>
          <w:rFonts w:ascii="Times New Roman" w:hAnsi="Times New Roman" w:cs="Times New Roman"/>
        </w:rPr>
        <w:t>attribute</w:t>
      </w:r>
      <w:proofErr w:type="gramEnd"/>
      <w:r w:rsidRPr="0021794C">
        <w:rPr>
          <w:rFonts w:ascii="Times New Roman" w:hAnsi="Times New Roman" w:cs="Times New Roman"/>
        </w:rPr>
        <w:t xml:space="preserve"> information and labeling must be consistent throughout a GIS project.</w:t>
      </w:r>
    </w:p>
    <w:p w14:paraId="1BF34C4C" w14:textId="77777777" w:rsidR="003042A0" w:rsidRPr="0021794C" w:rsidRDefault="003042A0" w:rsidP="003042A0">
      <w:pPr>
        <w:pStyle w:val="NoSpacing"/>
        <w:rPr>
          <w:rFonts w:ascii="Times New Roman" w:hAnsi="Times New Roman" w:cs="Times New Roman"/>
        </w:rPr>
      </w:pPr>
    </w:p>
    <w:p w14:paraId="5FC2B4F5"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A-4 USE OF AUTHORITATIVE GEOSPATIAL DATA and EIMS</w:t>
      </w:r>
    </w:p>
    <w:p w14:paraId="4BA5016E"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A-4.1 Navy Maintained Geospatial Data</w:t>
      </w:r>
    </w:p>
    <w:p w14:paraId="1434BE6B"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Navy has identified geospatial data layers that </w:t>
      </w:r>
      <w:proofErr w:type="gramStart"/>
      <w:r w:rsidRPr="0021794C">
        <w:rPr>
          <w:rFonts w:ascii="Times New Roman" w:hAnsi="Times New Roman" w:cs="Times New Roman"/>
        </w:rPr>
        <w:t>will be maintained</w:t>
      </w:r>
      <w:proofErr w:type="gramEnd"/>
      <w:r w:rsidRPr="0021794C">
        <w:rPr>
          <w:rFonts w:ascii="Times New Roman" w:hAnsi="Times New Roman" w:cs="Times New Roman"/>
        </w:rPr>
        <w:t xml:space="preserve"> by the Navy as the authoritative source.  If required for the project, they </w:t>
      </w:r>
      <w:proofErr w:type="gramStart"/>
      <w:r w:rsidRPr="0021794C">
        <w:rPr>
          <w:rFonts w:ascii="Times New Roman" w:hAnsi="Times New Roman" w:cs="Times New Roman"/>
        </w:rPr>
        <w:t>will be provided</w:t>
      </w:r>
      <w:proofErr w:type="gramEnd"/>
      <w:r w:rsidRPr="0021794C">
        <w:rPr>
          <w:rFonts w:ascii="Times New Roman" w:hAnsi="Times New Roman" w:cs="Times New Roman"/>
        </w:rPr>
        <w:t xml:space="preserve"> by the Navy, in adherence with Reference (c) where available.  The following data layers are examples of what </w:t>
      </w:r>
      <w:proofErr w:type="gramStart"/>
      <w:r w:rsidRPr="0021794C">
        <w:rPr>
          <w:rFonts w:ascii="Times New Roman" w:hAnsi="Times New Roman" w:cs="Times New Roman"/>
        </w:rPr>
        <w:t>will be maintained</w:t>
      </w:r>
      <w:proofErr w:type="gramEnd"/>
      <w:r w:rsidRPr="0021794C">
        <w:rPr>
          <w:rFonts w:ascii="Times New Roman" w:hAnsi="Times New Roman" w:cs="Times New Roman"/>
        </w:rPr>
        <w:t xml:space="preserve"> by the Navy but are not an all-inclusive list:</w:t>
      </w:r>
    </w:p>
    <w:p w14:paraId="4679C019" w14:textId="77777777" w:rsidR="003042A0" w:rsidRPr="0021794C" w:rsidRDefault="003042A0" w:rsidP="003042A0">
      <w:pPr>
        <w:pStyle w:val="NoSpacing"/>
        <w:rPr>
          <w:rFonts w:ascii="Times New Roman" w:hAnsi="Times New Roman" w:cs="Times New Roman"/>
        </w:rPr>
      </w:pPr>
    </w:p>
    <w:p w14:paraId="61107108" w14:textId="748908A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a) Boundaries of air, land, and sea training and test</w:t>
      </w:r>
      <w:r w:rsidR="00D52190" w:rsidRPr="0021794C">
        <w:rPr>
          <w:rFonts w:ascii="Times New Roman" w:hAnsi="Times New Roman" w:cs="Times New Roman"/>
        </w:rPr>
        <w:t>ing areas</w:t>
      </w:r>
    </w:p>
    <w:p w14:paraId="2FB48B4A" w14:textId="4AD4D2FB" w:rsidR="003042A0" w:rsidRPr="0021794C" w:rsidRDefault="00D52190" w:rsidP="003042A0">
      <w:pPr>
        <w:pStyle w:val="NoSpacing"/>
        <w:rPr>
          <w:rFonts w:ascii="Times New Roman" w:hAnsi="Times New Roman" w:cs="Times New Roman"/>
        </w:rPr>
      </w:pPr>
      <w:r w:rsidRPr="0021794C">
        <w:rPr>
          <w:rFonts w:ascii="Times New Roman" w:hAnsi="Times New Roman" w:cs="Times New Roman"/>
        </w:rPr>
        <w:t>b) Special use airspace (SUAS)</w:t>
      </w:r>
    </w:p>
    <w:p w14:paraId="736DCE4D" w14:textId="5FD228DB" w:rsidR="003042A0" w:rsidRPr="0021794C" w:rsidRDefault="00D52190" w:rsidP="003042A0">
      <w:pPr>
        <w:pStyle w:val="NoSpacing"/>
        <w:rPr>
          <w:rFonts w:ascii="Times New Roman" w:hAnsi="Times New Roman" w:cs="Times New Roman"/>
        </w:rPr>
      </w:pPr>
      <w:r w:rsidRPr="0021794C">
        <w:rPr>
          <w:rFonts w:ascii="Times New Roman" w:hAnsi="Times New Roman" w:cs="Times New Roman"/>
        </w:rPr>
        <w:t>c) Study area boundaries</w:t>
      </w:r>
    </w:p>
    <w:p w14:paraId="56905203"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d) Installation boundaries and features</w:t>
      </w:r>
    </w:p>
    <w:p w14:paraId="79A7289C" w14:textId="77777777" w:rsidR="003042A0" w:rsidRPr="0021794C" w:rsidRDefault="003042A0" w:rsidP="003042A0">
      <w:pPr>
        <w:pStyle w:val="NoSpacing"/>
        <w:rPr>
          <w:rFonts w:ascii="Times New Roman" w:hAnsi="Times New Roman" w:cs="Times New Roman"/>
        </w:rPr>
      </w:pPr>
    </w:p>
    <w:p w14:paraId="1CCDDB9D"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Reference (a) provides information on accessing EIMS.  The contractor can inquire what data </w:t>
      </w:r>
      <w:proofErr w:type="gramStart"/>
      <w:r w:rsidRPr="0021794C">
        <w:rPr>
          <w:rFonts w:ascii="Times New Roman" w:hAnsi="Times New Roman" w:cs="Times New Roman"/>
        </w:rPr>
        <w:t>are considered</w:t>
      </w:r>
      <w:proofErr w:type="gramEnd"/>
      <w:r w:rsidRPr="0021794C">
        <w:rPr>
          <w:rFonts w:ascii="Times New Roman" w:hAnsi="Times New Roman" w:cs="Times New Roman"/>
        </w:rPr>
        <w:t xml:space="preserve"> Navy authoritative and are required for the project.</w:t>
      </w:r>
    </w:p>
    <w:p w14:paraId="206EE217" w14:textId="77777777" w:rsidR="003042A0" w:rsidRPr="0021794C" w:rsidRDefault="003042A0" w:rsidP="003042A0">
      <w:pPr>
        <w:pStyle w:val="NoSpacing"/>
        <w:rPr>
          <w:rFonts w:ascii="Times New Roman" w:hAnsi="Times New Roman" w:cs="Times New Roman"/>
        </w:rPr>
      </w:pPr>
    </w:p>
    <w:p w14:paraId="58E44DD7" w14:textId="77777777" w:rsidR="003042A0" w:rsidRPr="0021794C" w:rsidRDefault="003042A0" w:rsidP="003042A0">
      <w:pPr>
        <w:pStyle w:val="NoSpacing"/>
        <w:rPr>
          <w:rFonts w:ascii="Times New Roman" w:hAnsi="Times New Roman" w:cs="Times New Roman"/>
          <w:b/>
        </w:rPr>
      </w:pPr>
      <w:r w:rsidRPr="0021794C">
        <w:rPr>
          <w:rFonts w:ascii="Times New Roman" w:hAnsi="Times New Roman" w:cs="Times New Roman"/>
          <w:b/>
        </w:rPr>
        <w:t>A-4.2 Electronic Data Use and Project Management on EIMS</w:t>
      </w:r>
    </w:p>
    <w:p w14:paraId="498B27DE"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Any data required to support the project </w:t>
      </w:r>
      <w:proofErr w:type="gramStart"/>
      <w:r w:rsidRPr="0021794C">
        <w:rPr>
          <w:rFonts w:ascii="Times New Roman" w:hAnsi="Times New Roman" w:cs="Times New Roman"/>
        </w:rPr>
        <w:t>will be identified</w:t>
      </w:r>
      <w:proofErr w:type="gramEnd"/>
      <w:r w:rsidRPr="0021794C">
        <w:rPr>
          <w:rFonts w:ascii="Times New Roman" w:hAnsi="Times New Roman" w:cs="Times New Roman"/>
        </w:rPr>
        <w:t xml:space="preserve"> during the project kick off meeting.  Any requests for existing geospatial data </w:t>
      </w:r>
      <w:proofErr w:type="gramStart"/>
      <w:r w:rsidRPr="0021794C">
        <w:rPr>
          <w:rFonts w:ascii="Times New Roman" w:hAnsi="Times New Roman" w:cs="Times New Roman"/>
        </w:rPr>
        <w:t>should be directed</w:t>
      </w:r>
      <w:proofErr w:type="gramEnd"/>
      <w:r w:rsidRPr="0021794C">
        <w:rPr>
          <w:rFonts w:ascii="Times New Roman" w:hAnsi="Times New Roman" w:cs="Times New Roman"/>
        </w:rPr>
        <w:t xml:space="preserve"> to the project COR or their designated representative.</w:t>
      </w:r>
    </w:p>
    <w:p w14:paraId="7A8545AA" w14:textId="77777777" w:rsidR="003042A0" w:rsidRPr="0021794C" w:rsidRDefault="003042A0" w:rsidP="003042A0">
      <w:pPr>
        <w:pStyle w:val="NoSpacing"/>
        <w:rPr>
          <w:rFonts w:ascii="Times New Roman" w:hAnsi="Times New Roman" w:cs="Times New Roman"/>
        </w:rPr>
      </w:pPr>
    </w:p>
    <w:p w14:paraId="65CE78AD"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The contractor is required to utilize any Government furnished ArcMap templates and the Common Operating Picture data provided by the Government to produce all maps and figures for the project.</w:t>
      </w:r>
    </w:p>
    <w:p w14:paraId="3CF870AC" w14:textId="77777777" w:rsidR="003042A0" w:rsidRPr="0021794C" w:rsidRDefault="003042A0" w:rsidP="003042A0">
      <w:pPr>
        <w:pStyle w:val="NoSpacing"/>
        <w:rPr>
          <w:rFonts w:ascii="Times New Roman" w:hAnsi="Times New Roman" w:cs="Times New Roman"/>
        </w:rPr>
      </w:pPr>
    </w:p>
    <w:p w14:paraId="22073893" w14:textId="77777777" w:rsidR="003042A0" w:rsidRPr="0021794C" w:rsidRDefault="003042A0" w:rsidP="003042A0">
      <w:pPr>
        <w:pStyle w:val="NoSpacing"/>
        <w:rPr>
          <w:rFonts w:ascii="Times New Roman" w:hAnsi="Times New Roman" w:cs="Times New Roman"/>
        </w:rPr>
      </w:pPr>
      <w:r w:rsidRPr="0021794C">
        <w:rPr>
          <w:rFonts w:ascii="Times New Roman" w:hAnsi="Times New Roman" w:cs="Times New Roman"/>
        </w:rPr>
        <w:t xml:space="preserve">New data generated by the </w:t>
      </w:r>
      <w:proofErr w:type="gramStart"/>
      <w:r w:rsidRPr="0021794C">
        <w:rPr>
          <w:rFonts w:ascii="Times New Roman" w:hAnsi="Times New Roman" w:cs="Times New Roman"/>
        </w:rPr>
        <w:t>contractor</w:t>
      </w:r>
      <w:proofErr w:type="gramEnd"/>
      <w:r w:rsidRPr="0021794C">
        <w:rPr>
          <w:rFonts w:ascii="Times New Roman" w:hAnsi="Times New Roman" w:cs="Times New Roman"/>
        </w:rPr>
        <w:t xml:space="preserve"> as a part of this contract will be uploaded to the GIS Project folder in EIMS adhering to the data format and metadata standards outlined in previous sections of this appendix.</w:t>
      </w:r>
    </w:p>
    <w:p w14:paraId="0A121AD3" w14:textId="77777777" w:rsidR="003042A0" w:rsidRPr="0021794C" w:rsidRDefault="003042A0" w:rsidP="003042A0">
      <w:pPr>
        <w:pStyle w:val="NoSpacing"/>
        <w:rPr>
          <w:rFonts w:ascii="Times New Roman" w:hAnsi="Times New Roman" w:cs="Times New Roman"/>
        </w:rPr>
      </w:pPr>
    </w:p>
    <w:p w14:paraId="6F6487C6" w14:textId="49DDF3D0" w:rsidR="003042A0" w:rsidRPr="0021794C" w:rsidRDefault="003042A0" w:rsidP="0021794C">
      <w:pPr>
        <w:pStyle w:val="NoSpacing"/>
        <w:rPr>
          <w:rFonts w:ascii="Times New Roman" w:hAnsi="Times New Roman" w:cs="Times New Roman"/>
        </w:rPr>
      </w:pPr>
      <w:r w:rsidRPr="0021794C">
        <w:rPr>
          <w:rFonts w:ascii="Times New Roman" w:hAnsi="Times New Roman" w:cs="Times New Roman"/>
        </w:rPr>
        <w:br w:type="page"/>
      </w:r>
    </w:p>
    <w:p w14:paraId="0E901D33" w14:textId="78DA074A" w:rsidR="007A364F" w:rsidRPr="0021794C" w:rsidRDefault="004407AE" w:rsidP="001854E3">
      <w:pPr>
        <w:pStyle w:val="Heading1"/>
        <w:numPr>
          <w:ilvl w:val="0"/>
          <w:numId w:val="18"/>
        </w:numPr>
        <w:rPr>
          <w:rFonts w:ascii="Times New Roman" w:hAnsi="Times New Roman" w:cs="Times New Roman"/>
          <w:color w:val="auto"/>
          <w:sz w:val="22"/>
          <w:szCs w:val="22"/>
        </w:rPr>
      </w:pPr>
      <w:bookmarkStart w:id="32" w:name="_Toc20928897"/>
      <w:r w:rsidRPr="0021794C">
        <w:rPr>
          <w:rFonts w:ascii="Times New Roman" w:hAnsi="Times New Roman" w:cs="Times New Roman"/>
          <w:color w:val="auto"/>
          <w:sz w:val="22"/>
          <w:szCs w:val="22"/>
        </w:rPr>
        <w:t>Attachment C</w:t>
      </w:r>
      <w:bookmarkEnd w:id="32"/>
    </w:p>
    <w:p w14:paraId="4D84458B" w14:textId="77777777" w:rsidR="004407AE" w:rsidRPr="0021794C" w:rsidRDefault="004407AE" w:rsidP="004407AE">
      <w:pPr>
        <w:rPr>
          <w:rFonts w:ascii="Times New Roman" w:hAnsi="Times New Roman" w:cs="Times New Roman"/>
        </w:rPr>
      </w:pPr>
    </w:p>
    <w:p w14:paraId="49BCD62D" w14:textId="75CFE7C2" w:rsidR="00266641" w:rsidRPr="0021794C" w:rsidRDefault="00D52190" w:rsidP="00D52190">
      <w:pPr>
        <w:pStyle w:val="NoSpacing"/>
        <w:jc w:val="center"/>
        <w:rPr>
          <w:rFonts w:ascii="Times New Roman" w:hAnsi="Times New Roman" w:cs="Times New Roman"/>
          <w:b/>
          <w:noProof/>
        </w:rPr>
      </w:pPr>
      <w:r w:rsidRPr="0021794C">
        <w:rPr>
          <w:rFonts w:ascii="Times New Roman" w:hAnsi="Times New Roman" w:cs="Times New Roman"/>
          <w:b/>
          <w:noProof/>
        </w:rPr>
        <w:t>WAWF Instructions</w:t>
      </w:r>
    </w:p>
    <w:p w14:paraId="38B81369" w14:textId="77777777" w:rsidR="000A713B" w:rsidRPr="0021794C" w:rsidRDefault="000A713B" w:rsidP="008E44EF">
      <w:pPr>
        <w:pStyle w:val="NoSpacing"/>
        <w:rPr>
          <w:rFonts w:ascii="Times New Roman" w:hAnsi="Times New Roman" w:cs="Times New Roman"/>
        </w:rPr>
      </w:pPr>
    </w:p>
    <w:p w14:paraId="1F7A829E"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252.232-7006 WIDE AREA WORKFLOW PAYMENT INSTRUCTIONS (JUN 2012)</w:t>
      </w:r>
    </w:p>
    <w:p w14:paraId="39F1AA16"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0716DACC"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(a) Definitions. As used in this clause--</w:t>
      </w:r>
    </w:p>
    <w:p w14:paraId="12D47E8E" w14:textId="77777777" w:rsidR="00D52190" w:rsidRPr="0021794C" w:rsidRDefault="00D52190" w:rsidP="00D52190">
      <w:pPr>
        <w:pStyle w:val="NoSpacing"/>
        <w:rPr>
          <w:rFonts w:ascii="Times New Roman" w:hAnsi="Times New Roman" w:cs="Times New Roman"/>
        </w:rPr>
      </w:pPr>
    </w:p>
    <w:p w14:paraId="7D07DB22"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Department of Defense Activity Address Code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is a </w:t>
      </w:r>
      <w:proofErr w:type="gramStart"/>
      <w:r w:rsidRPr="0021794C">
        <w:rPr>
          <w:rFonts w:ascii="Times New Roman" w:hAnsi="Times New Roman" w:cs="Times New Roman"/>
        </w:rPr>
        <w:t>six position</w:t>
      </w:r>
      <w:proofErr w:type="gramEnd"/>
      <w:r w:rsidRPr="0021794C">
        <w:rPr>
          <w:rFonts w:ascii="Times New Roman" w:hAnsi="Times New Roman" w:cs="Times New Roman"/>
        </w:rPr>
        <w:t xml:space="preserve"> code that uniquely identifies a unit, activity, or organization.</w:t>
      </w:r>
    </w:p>
    <w:p w14:paraId="316EA77B"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7D1BE489"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Document type means the type of payment request or receiving report available for creation in Wide Area </w:t>
      </w:r>
      <w:proofErr w:type="spellStart"/>
      <w:r w:rsidRPr="0021794C">
        <w:rPr>
          <w:rFonts w:ascii="Times New Roman" w:hAnsi="Times New Roman" w:cs="Times New Roman"/>
        </w:rPr>
        <w:t>WorkFlow</w:t>
      </w:r>
      <w:proofErr w:type="spellEnd"/>
      <w:r w:rsidRPr="0021794C">
        <w:rPr>
          <w:rFonts w:ascii="Times New Roman" w:hAnsi="Times New Roman" w:cs="Times New Roman"/>
        </w:rPr>
        <w:t xml:space="preserve"> (WAWF).</w:t>
      </w:r>
    </w:p>
    <w:p w14:paraId="321B4738"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5B87F51A"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Local processing office (LPO) is the office responsible for payment certification when payment certification </w:t>
      </w:r>
      <w:proofErr w:type="gramStart"/>
      <w:r w:rsidRPr="0021794C">
        <w:rPr>
          <w:rFonts w:ascii="Times New Roman" w:hAnsi="Times New Roman" w:cs="Times New Roman"/>
        </w:rPr>
        <w:t>is done</w:t>
      </w:r>
      <w:proofErr w:type="gramEnd"/>
      <w:r w:rsidRPr="0021794C">
        <w:rPr>
          <w:rFonts w:ascii="Times New Roman" w:hAnsi="Times New Roman" w:cs="Times New Roman"/>
        </w:rPr>
        <w:t xml:space="preserve"> external to the entitlement system.</w:t>
      </w:r>
    </w:p>
    <w:p w14:paraId="09D2C469"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75C59B13"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(b) Electronic invoicing. The WAWF system is the method to electronically </w:t>
      </w:r>
      <w:proofErr w:type="gramStart"/>
      <w:r w:rsidRPr="0021794C">
        <w:rPr>
          <w:rFonts w:ascii="Times New Roman" w:hAnsi="Times New Roman" w:cs="Times New Roman"/>
        </w:rPr>
        <w:t>process vendor payment requests</w:t>
      </w:r>
      <w:proofErr w:type="gramEnd"/>
      <w:r w:rsidRPr="0021794C">
        <w:rPr>
          <w:rFonts w:ascii="Times New Roman" w:hAnsi="Times New Roman" w:cs="Times New Roman"/>
        </w:rPr>
        <w:t xml:space="preserve"> and receiving reports, as authorized by DFARS 252.232-7003, Electronic Submission of Payment Requests and Receiving Reports.</w:t>
      </w:r>
    </w:p>
    <w:p w14:paraId="38DB2B2D"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4B14402D"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(c) WAWF access. To access WAWF, the Contractor shall--</w:t>
      </w:r>
    </w:p>
    <w:p w14:paraId="62EEEE97"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0343F472"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(1) Have a designated electronic business point of contact in the Central Contractor Registration at https://www.acquisition.gov; and</w:t>
      </w:r>
    </w:p>
    <w:p w14:paraId="610567DE"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276EA12B"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(2) Be registered to use WAWF at https://wawf.eb.mil/ following the </w:t>
      </w:r>
      <w:proofErr w:type="gramStart"/>
      <w:r w:rsidRPr="0021794C">
        <w:rPr>
          <w:rFonts w:ascii="Times New Roman" w:hAnsi="Times New Roman" w:cs="Times New Roman"/>
        </w:rPr>
        <w:t>step-by-step</w:t>
      </w:r>
      <w:proofErr w:type="gramEnd"/>
      <w:r w:rsidRPr="0021794C">
        <w:rPr>
          <w:rFonts w:ascii="Times New Roman" w:hAnsi="Times New Roman" w:cs="Times New Roman"/>
        </w:rPr>
        <w:t xml:space="preserve"> procedures for self-registration available at this Web site.</w:t>
      </w:r>
    </w:p>
    <w:p w14:paraId="5A29C037"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0EBFF6C5"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(d) WAWF training. The Contractor should follow the training instructions of the WAWF Web-Based Training Course and use the Practice Training Site before submitting payment requests through WAWF. Both </w:t>
      </w:r>
      <w:proofErr w:type="gramStart"/>
      <w:r w:rsidRPr="0021794C">
        <w:rPr>
          <w:rFonts w:ascii="Times New Roman" w:hAnsi="Times New Roman" w:cs="Times New Roman"/>
        </w:rPr>
        <w:t>can be accessed</w:t>
      </w:r>
      <w:proofErr w:type="gramEnd"/>
      <w:r w:rsidRPr="0021794C">
        <w:rPr>
          <w:rFonts w:ascii="Times New Roman" w:hAnsi="Times New Roman" w:cs="Times New Roman"/>
        </w:rPr>
        <w:t xml:space="preserve"> by selecting the “Web Based Training” link on the WAWF home page at https://wawf.eb.mil/.</w:t>
      </w:r>
    </w:p>
    <w:p w14:paraId="756A8F8C"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1411DF9B"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(e) WAWF methods of document submission. Document submissions may be via Web entry, Electronic Data Interchange, or File Transfer Protocol.</w:t>
      </w:r>
    </w:p>
    <w:p w14:paraId="0CBBE699"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1F8A3248" w14:textId="41547C48"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(f) WAWF payment instructions. The Contractor must use the following information when submitting payment requests and receiving reports in WAWF for this contract/order: #</w:t>
      </w:r>
      <w:r w:rsidR="00DB52A7" w:rsidRPr="0021794C">
        <w:rPr>
          <w:rFonts w:ascii="Times New Roman" w:hAnsi="Times New Roman" w:cs="Times New Roman"/>
          <w:b/>
        </w:rPr>
        <w:t>N62743</w:t>
      </w:r>
      <w:r w:rsidRPr="0021794C">
        <w:rPr>
          <w:rFonts w:ascii="Times New Roman" w:hAnsi="Times New Roman" w:cs="Times New Roman"/>
          <w:b/>
        </w:rPr>
        <w:t>-</w:t>
      </w:r>
      <w:r w:rsidR="00DB52A7" w:rsidRPr="0021794C">
        <w:rPr>
          <w:rFonts w:ascii="Times New Roman" w:hAnsi="Times New Roman" w:cs="Times New Roman"/>
          <w:b/>
        </w:rPr>
        <w:t>TBA</w:t>
      </w:r>
    </w:p>
    <w:p w14:paraId="6130BDA1" w14:textId="19DACDF7" w:rsidR="00DB52A7" w:rsidRPr="0021794C" w:rsidRDefault="00DB52A7" w:rsidP="00D52190">
      <w:pPr>
        <w:pStyle w:val="NoSpacing"/>
        <w:rPr>
          <w:rFonts w:ascii="Times New Roman" w:hAnsi="Times New Roman" w:cs="Times New Roman"/>
          <w:b/>
        </w:rPr>
      </w:pPr>
    </w:p>
    <w:p w14:paraId="0C1F002A" w14:textId="57498B25" w:rsidR="00DB52A7" w:rsidRPr="0021794C" w:rsidRDefault="00DB52A7" w:rsidP="00DB52A7">
      <w:pPr>
        <w:pStyle w:val="NoSpacing"/>
        <w:rPr>
          <w:rFonts w:ascii="Times New Roman" w:hAnsi="Times New Roman" w:cs="Times New Roman"/>
        </w:rPr>
      </w:pPr>
      <w:r w:rsidRPr="0021794C">
        <w:rPr>
          <w:rFonts w:ascii="Times New Roman" w:hAnsi="Times New Roman" w:cs="Times New Roman"/>
        </w:rPr>
        <w:t>1) Document type. The Contractor shall use the following document type(s).</w:t>
      </w:r>
    </w:p>
    <w:p w14:paraId="3B6BF2AB" w14:textId="71422CDC" w:rsidR="00DB52A7" w:rsidRPr="0021794C" w:rsidRDefault="00DB52A7" w:rsidP="00DB52A7">
      <w:pPr>
        <w:pStyle w:val="NoSpacing"/>
        <w:rPr>
          <w:rFonts w:ascii="Times New Roman" w:hAnsi="Times New Roman" w:cs="Times New Roman"/>
        </w:rPr>
      </w:pPr>
    </w:p>
    <w:p w14:paraId="27A2B8F5" w14:textId="77777777" w:rsidR="00DB52A7" w:rsidRPr="0021794C" w:rsidRDefault="00DB52A7" w:rsidP="00DB52A7">
      <w:pPr>
        <w:pStyle w:val="NoSpacing"/>
        <w:rPr>
          <w:rFonts w:ascii="Times New Roman" w:hAnsi="Times New Roman" w:cs="Times New Roman"/>
          <w:b/>
        </w:rPr>
      </w:pPr>
      <w:r w:rsidRPr="0021794C">
        <w:rPr>
          <w:rFonts w:ascii="Times New Roman" w:hAnsi="Times New Roman" w:cs="Times New Roman"/>
          <w:b/>
        </w:rPr>
        <w:t>NAVY CONSTRUCTION/FACILITIES MANAGEMENT INVOICE</w:t>
      </w:r>
    </w:p>
    <w:p w14:paraId="12BFDA34" w14:textId="77777777" w:rsidR="00DB52A7" w:rsidRPr="0021794C" w:rsidRDefault="00DB52A7" w:rsidP="00DB52A7">
      <w:pPr>
        <w:pStyle w:val="NoSpacing"/>
        <w:rPr>
          <w:rFonts w:ascii="Times New Roman" w:hAnsi="Times New Roman" w:cs="Times New Roman"/>
          <w:b/>
        </w:rPr>
      </w:pPr>
    </w:p>
    <w:p w14:paraId="386AFB34" w14:textId="77777777" w:rsidR="00DB52A7" w:rsidRPr="0021794C" w:rsidRDefault="00DB52A7" w:rsidP="00DB52A7">
      <w:pPr>
        <w:pStyle w:val="NoSpacing"/>
        <w:rPr>
          <w:rFonts w:ascii="Times New Roman" w:hAnsi="Times New Roman" w:cs="Times New Roman"/>
        </w:rPr>
      </w:pPr>
    </w:p>
    <w:p w14:paraId="0344F273" w14:textId="53A6933A" w:rsidR="00DB52A7" w:rsidRPr="0021794C" w:rsidRDefault="00DB52A7" w:rsidP="00DB52A7">
      <w:pPr>
        <w:pStyle w:val="NoSpacing"/>
        <w:rPr>
          <w:rFonts w:ascii="Times New Roman" w:hAnsi="Times New Roman" w:cs="Times New Roman"/>
        </w:rPr>
      </w:pPr>
      <w:r w:rsidRPr="0021794C">
        <w:rPr>
          <w:rFonts w:ascii="Times New Roman" w:hAnsi="Times New Roman" w:cs="Times New Roman"/>
        </w:rPr>
        <w:t>(2) Inspection/acceptance location. The Contractor shall select the following inspection/acceptance location(s) in WAWF, as specified by the contracting officer.</w:t>
      </w:r>
    </w:p>
    <w:p w14:paraId="0715D669" w14:textId="77777777" w:rsidR="00DB52A7" w:rsidRPr="0021794C" w:rsidRDefault="00DB52A7" w:rsidP="00DB52A7">
      <w:pPr>
        <w:pStyle w:val="NoSpacing"/>
        <w:rPr>
          <w:rFonts w:ascii="Times New Roman" w:hAnsi="Times New Roman" w:cs="Times New Roman"/>
        </w:rPr>
      </w:pPr>
      <w:r w:rsidRPr="0021794C">
        <w:rPr>
          <w:rFonts w:ascii="Times New Roman" w:hAnsi="Times New Roman" w:cs="Times New Roman"/>
        </w:rPr>
        <w:t xml:space="preserve">               </w:t>
      </w:r>
    </w:p>
    <w:p w14:paraId="6BCF2933" w14:textId="77777777" w:rsidR="00DB52A7" w:rsidRPr="0021794C" w:rsidRDefault="00DB52A7" w:rsidP="00DB52A7">
      <w:pPr>
        <w:pStyle w:val="NoSpacing"/>
        <w:rPr>
          <w:rFonts w:ascii="Times New Roman" w:hAnsi="Times New Roman" w:cs="Times New Roman"/>
        </w:rPr>
      </w:pPr>
      <w:r w:rsidRPr="0021794C">
        <w:rPr>
          <w:rFonts w:ascii="Times New Roman" w:hAnsi="Times New Roman" w:cs="Times New Roman"/>
        </w:rPr>
        <w:t>(3) Document routing. The Contractor shall use the information in the Routing Data Table below only to fill in applicable fields in WAWF when creating payment requests and receiving reports in the system.</w:t>
      </w:r>
    </w:p>
    <w:p w14:paraId="7A1C384C" w14:textId="77777777" w:rsidR="00DB52A7" w:rsidRPr="0021794C" w:rsidRDefault="00DB52A7" w:rsidP="00D52190">
      <w:pPr>
        <w:pStyle w:val="NoSpacing"/>
        <w:rPr>
          <w:rFonts w:ascii="Times New Roman" w:hAnsi="Times New Roman" w:cs="Times New Roman"/>
        </w:rPr>
      </w:pPr>
    </w:p>
    <w:p w14:paraId="3827121D" w14:textId="1329527A"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4DEEAE36"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Routing Data Table*</w:t>
      </w:r>
    </w:p>
    <w:p w14:paraId="589E38FD"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w:t>
      </w:r>
    </w:p>
    <w:p w14:paraId="48FD26EA"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Field Name in WAWF</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rPr>
        <w:tab/>
        <w:t xml:space="preserve">Data to </w:t>
      </w:r>
      <w:proofErr w:type="gramStart"/>
      <w:r w:rsidRPr="0021794C">
        <w:rPr>
          <w:rFonts w:ascii="Times New Roman" w:hAnsi="Times New Roman" w:cs="Times New Roman"/>
        </w:rPr>
        <w:t>be entered</w:t>
      </w:r>
      <w:proofErr w:type="gramEnd"/>
      <w:r w:rsidRPr="0021794C">
        <w:rPr>
          <w:rFonts w:ascii="Times New Roman" w:hAnsi="Times New Roman" w:cs="Times New Roman"/>
        </w:rPr>
        <w:t xml:space="preserve"> in WAWF</w:t>
      </w:r>
    </w:p>
    <w:p w14:paraId="32CAB327"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w:t>
      </w:r>
    </w:p>
    <w:p w14:paraId="2547B856" w14:textId="77777777"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Pay Official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b/>
        </w:rPr>
        <w:t>N68732</w:t>
      </w:r>
    </w:p>
    <w:p w14:paraId="4B777490" w14:textId="07B10515"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Issue </w:t>
      </w:r>
      <w:proofErr w:type="gramStart"/>
      <w:r w:rsidRPr="0021794C">
        <w:rPr>
          <w:rFonts w:ascii="Times New Roman" w:hAnsi="Times New Roman" w:cs="Times New Roman"/>
        </w:rPr>
        <w:t>By</w:t>
      </w:r>
      <w:proofErr w:type="gramEnd"/>
      <w:r w:rsidRPr="0021794C">
        <w:rPr>
          <w:rFonts w:ascii="Times New Roman" w:hAnsi="Times New Roman" w:cs="Times New Roman"/>
        </w:rPr>
        <w:t xml:space="preserve"> </w:t>
      </w:r>
      <w:proofErr w:type="spellStart"/>
      <w:r w:rsidRPr="0021794C">
        <w:rPr>
          <w:rFonts w:ascii="Times New Roman" w:hAnsi="Times New Roman" w:cs="Times New Roman"/>
        </w:rPr>
        <w:t>DoDAAC</w:t>
      </w:r>
      <w:proofErr w:type="spellEnd"/>
      <w:r w:rsidRPr="0021794C">
        <w:rPr>
          <w:rFonts w:ascii="Times New Roman" w:hAnsi="Times New Roman" w:cs="Times New Roman"/>
        </w:rPr>
        <w:tab/>
      </w:r>
      <w:r w:rsidRPr="0021794C">
        <w:rPr>
          <w:rFonts w:ascii="Times New Roman" w:hAnsi="Times New Roman" w:cs="Times New Roman"/>
        </w:rPr>
        <w:tab/>
      </w:r>
      <w:r w:rsidR="0037205A" w:rsidRPr="0021794C">
        <w:rPr>
          <w:rFonts w:ascii="Times New Roman" w:hAnsi="Times New Roman" w:cs="Times New Roman"/>
          <w:b/>
        </w:rPr>
        <w:t>N</w:t>
      </w:r>
      <w:r w:rsidR="00F82117" w:rsidRPr="0021794C">
        <w:rPr>
          <w:rFonts w:ascii="Times New Roman" w:hAnsi="Times New Roman" w:cs="Times New Roman"/>
          <w:b/>
        </w:rPr>
        <w:t>62473</w:t>
      </w:r>
      <w:r w:rsidR="0005174D" w:rsidRPr="0021794C">
        <w:rPr>
          <w:rFonts w:ascii="Times New Roman" w:hAnsi="Times New Roman" w:cs="Times New Roman"/>
          <w:b/>
        </w:rPr>
        <w:t>/ECOMP</w:t>
      </w:r>
    </w:p>
    <w:p w14:paraId="40BF906E" w14:textId="6A6C1DFB"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Admin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w:t>
      </w:r>
      <w:r w:rsidRPr="0021794C">
        <w:rPr>
          <w:rFonts w:ascii="Times New Roman" w:hAnsi="Times New Roman" w:cs="Times New Roman"/>
        </w:rPr>
        <w:tab/>
      </w:r>
      <w:r w:rsidRPr="0021794C">
        <w:rPr>
          <w:rFonts w:ascii="Times New Roman" w:hAnsi="Times New Roman" w:cs="Times New Roman"/>
        </w:rPr>
        <w:tab/>
      </w:r>
      <w:r w:rsidR="0037205A" w:rsidRPr="0021794C">
        <w:rPr>
          <w:rFonts w:ascii="Times New Roman" w:hAnsi="Times New Roman" w:cs="Times New Roman"/>
          <w:b/>
        </w:rPr>
        <w:t>N</w:t>
      </w:r>
      <w:r w:rsidR="00F82117" w:rsidRPr="0021794C">
        <w:rPr>
          <w:rFonts w:ascii="Times New Roman" w:hAnsi="Times New Roman" w:cs="Times New Roman"/>
          <w:b/>
        </w:rPr>
        <w:t>62473</w:t>
      </w:r>
      <w:r w:rsidR="0005174D" w:rsidRPr="0021794C">
        <w:rPr>
          <w:rFonts w:ascii="Times New Roman" w:hAnsi="Times New Roman" w:cs="Times New Roman"/>
          <w:b/>
        </w:rPr>
        <w:t>/ECOMP</w:t>
      </w:r>
    </w:p>
    <w:p w14:paraId="101496D1" w14:textId="411B0F72"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Inspect By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w:t>
      </w:r>
      <w:r w:rsidRPr="0021794C">
        <w:rPr>
          <w:rFonts w:ascii="Times New Roman" w:hAnsi="Times New Roman" w:cs="Times New Roman"/>
        </w:rPr>
        <w:tab/>
      </w:r>
      <w:r w:rsidRPr="0021794C">
        <w:rPr>
          <w:rFonts w:ascii="Times New Roman" w:hAnsi="Times New Roman" w:cs="Times New Roman"/>
        </w:rPr>
        <w:tab/>
      </w:r>
      <w:r w:rsidR="0037205A" w:rsidRPr="0021794C">
        <w:rPr>
          <w:rFonts w:ascii="Times New Roman" w:hAnsi="Times New Roman" w:cs="Times New Roman"/>
          <w:b/>
        </w:rPr>
        <w:t>N</w:t>
      </w:r>
      <w:r w:rsidR="00F82117" w:rsidRPr="0021794C">
        <w:rPr>
          <w:rFonts w:ascii="Times New Roman" w:hAnsi="Times New Roman" w:cs="Times New Roman"/>
          <w:b/>
        </w:rPr>
        <w:t>62473</w:t>
      </w:r>
      <w:r w:rsidRPr="0021794C">
        <w:rPr>
          <w:rFonts w:ascii="Times New Roman" w:hAnsi="Times New Roman" w:cs="Times New Roman"/>
          <w:b/>
        </w:rPr>
        <w:t>/ECOMP</w:t>
      </w:r>
    </w:p>
    <w:p w14:paraId="00EA9504" w14:textId="77777777"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Ship </w:t>
      </w:r>
      <w:proofErr w:type="gramStart"/>
      <w:r w:rsidRPr="0021794C">
        <w:rPr>
          <w:rFonts w:ascii="Times New Roman" w:hAnsi="Times New Roman" w:cs="Times New Roman"/>
        </w:rPr>
        <w:t>To</w:t>
      </w:r>
      <w:proofErr w:type="gramEnd"/>
      <w:r w:rsidRPr="0021794C">
        <w:rPr>
          <w:rFonts w:ascii="Times New Roman" w:hAnsi="Times New Roman" w:cs="Times New Roman"/>
        </w:rPr>
        <w:t xml:space="preserve"> Code </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b/>
        </w:rPr>
        <w:t>N/A</w:t>
      </w:r>
    </w:p>
    <w:p w14:paraId="426359B3" w14:textId="3744167D"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Ship </w:t>
      </w:r>
      <w:proofErr w:type="gramStart"/>
      <w:r w:rsidRPr="0021794C">
        <w:rPr>
          <w:rFonts w:ascii="Times New Roman" w:hAnsi="Times New Roman" w:cs="Times New Roman"/>
        </w:rPr>
        <w:t>From</w:t>
      </w:r>
      <w:proofErr w:type="gramEnd"/>
      <w:r w:rsidRPr="0021794C">
        <w:rPr>
          <w:rFonts w:ascii="Times New Roman" w:hAnsi="Times New Roman" w:cs="Times New Roman"/>
        </w:rPr>
        <w:t xml:space="preserve"> Code </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b/>
        </w:rPr>
        <w:t>N/A</w:t>
      </w:r>
    </w:p>
    <w:p w14:paraId="7874F80C" w14:textId="77777777"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Mark </w:t>
      </w:r>
      <w:proofErr w:type="gramStart"/>
      <w:r w:rsidRPr="0021794C">
        <w:rPr>
          <w:rFonts w:ascii="Times New Roman" w:hAnsi="Times New Roman" w:cs="Times New Roman"/>
        </w:rPr>
        <w:t>For</w:t>
      </w:r>
      <w:proofErr w:type="gramEnd"/>
      <w:r w:rsidRPr="0021794C">
        <w:rPr>
          <w:rFonts w:ascii="Times New Roman" w:hAnsi="Times New Roman" w:cs="Times New Roman"/>
        </w:rPr>
        <w:t xml:space="preserve"> Code </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b/>
        </w:rPr>
        <w:t>N/A</w:t>
      </w:r>
    </w:p>
    <w:p w14:paraId="3A5CEFBA" w14:textId="77777777"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Service Approver (</w:t>
      </w:r>
      <w:proofErr w:type="spellStart"/>
      <w:r w:rsidRPr="0021794C">
        <w:rPr>
          <w:rFonts w:ascii="Times New Roman" w:hAnsi="Times New Roman" w:cs="Times New Roman"/>
        </w:rPr>
        <w:t>DoDAAC</w:t>
      </w:r>
      <w:proofErr w:type="spellEnd"/>
      <w:r w:rsidRPr="0021794C">
        <w:rPr>
          <w:rFonts w:ascii="Times New Roman" w:hAnsi="Times New Roman" w:cs="Times New Roman"/>
        </w:rPr>
        <w:t>)</w:t>
      </w:r>
      <w:r w:rsidRPr="0021794C">
        <w:rPr>
          <w:rFonts w:ascii="Times New Roman" w:hAnsi="Times New Roman" w:cs="Times New Roman"/>
        </w:rPr>
        <w:tab/>
      </w:r>
      <w:r w:rsidRPr="0021794C">
        <w:rPr>
          <w:rFonts w:ascii="Times New Roman" w:hAnsi="Times New Roman" w:cs="Times New Roman"/>
          <w:b/>
        </w:rPr>
        <w:t>N/A</w:t>
      </w:r>
    </w:p>
    <w:p w14:paraId="1A6586B8" w14:textId="462C5584"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Service Acceptor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w:t>
      </w:r>
      <w:r w:rsidRPr="0021794C">
        <w:rPr>
          <w:rFonts w:ascii="Times New Roman" w:hAnsi="Times New Roman" w:cs="Times New Roman"/>
        </w:rPr>
        <w:tab/>
      </w:r>
      <w:r w:rsidR="0037205A" w:rsidRPr="0021794C">
        <w:rPr>
          <w:rFonts w:ascii="Times New Roman" w:hAnsi="Times New Roman" w:cs="Times New Roman"/>
          <w:b/>
        </w:rPr>
        <w:t>N</w:t>
      </w:r>
      <w:r w:rsidR="00F82117" w:rsidRPr="0021794C">
        <w:rPr>
          <w:rFonts w:ascii="Times New Roman" w:hAnsi="Times New Roman" w:cs="Times New Roman"/>
          <w:b/>
        </w:rPr>
        <w:t>62473</w:t>
      </w:r>
      <w:r w:rsidRPr="0021794C">
        <w:rPr>
          <w:rFonts w:ascii="Times New Roman" w:hAnsi="Times New Roman" w:cs="Times New Roman"/>
          <w:b/>
        </w:rPr>
        <w:t>/ECOMP</w:t>
      </w:r>
    </w:p>
    <w:p w14:paraId="43EDF3A5" w14:textId="77777777"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Accept at Other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w:t>
      </w:r>
      <w:r w:rsidRPr="0021794C">
        <w:rPr>
          <w:rFonts w:ascii="Times New Roman" w:hAnsi="Times New Roman" w:cs="Times New Roman"/>
        </w:rPr>
        <w:tab/>
      </w:r>
      <w:r w:rsidRPr="0021794C">
        <w:rPr>
          <w:rFonts w:ascii="Times New Roman" w:hAnsi="Times New Roman" w:cs="Times New Roman"/>
          <w:b/>
        </w:rPr>
        <w:t>N/A</w:t>
      </w:r>
    </w:p>
    <w:p w14:paraId="1AA8E0A1" w14:textId="2DD97F46"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LPO </w:t>
      </w:r>
      <w:proofErr w:type="spellStart"/>
      <w:r w:rsidRPr="0021794C">
        <w:rPr>
          <w:rFonts w:ascii="Times New Roman" w:hAnsi="Times New Roman" w:cs="Times New Roman"/>
        </w:rPr>
        <w:t>DoDAAC</w:t>
      </w:r>
      <w:proofErr w:type="spellEnd"/>
      <w:r w:rsidRPr="0021794C">
        <w:rPr>
          <w:rFonts w:ascii="Times New Roman" w:hAnsi="Times New Roman" w:cs="Times New Roman"/>
        </w:rPr>
        <w:t xml:space="preserve"> </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rPr>
        <w:tab/>
      </w:r>
      <w:r w:rsidR="0037205A" w:rsidRPr="0021794C">
        <w:rPr>
          <w:rFonts w:ascii="Times New Roman" w:hAnsi="Times New Roman" w:cs="Times New Roman"/>
          <w:b/>
        </w:rPr>
        <w:t>N</w:t>
      </w:r>
      <w:r w:rsidR="00F82117" w:rsidRPr="0021794C">
        <w:rPr>
          <w:rFonts w:ascii="Times New Roman" w:hAnsi="Times New Roman" w:cs="Times New Roman"/>
          <w:b/>
        </w:rPr>
        <w:t>62473</w:t>
      </w:r>
      <w:r w:rsidRPr="0021794C">
        <w:rPr>
          <w:rFonts w:ascii="Times New Roman" w:hAnsi="Times New Roman" w:cs="Times New Roman"/>
          <w:b/>
        </w:rPr>
        <w:t>/ECOMP</w:t>
      </w:r>
    </w:p>
    <w:p w14:paraId="5BBE323D" w14:textId="5C28E2A1" w:rsidR="00D52190" w:rsidRPr="0021794C" w:rsidRDefault="0021794C" w:rsidP="00D52190">
      <w:pPr>
        <w:pStyle w:val="NoSpacing"/>
        <w:rPr>
          <w:rFonts w:ascii="Times New Roman" w:hAnsi="Times New Roman" w:cs="Times New Roman"/>
          <w:b/>
        </w:rPr>
      </w:pPr>
      <w:r>
        <w:rPr>
          <w:rFonts w:ascii="Times New Roman" w:hAnsi="Times New Roman" w:cs="Times New Roman"/>
        </w:rPr>
        <w:t xml:space="preserve">DCAA Auditor </w:t>
      </w:r>
      <w:proofErr w:type="spellStart"/>
      <w:r>
        <w:rPr>
          <w:rFonts w:ascii="Times New Roman" w:hAnsi="Times New Roman" w:cs="Times New Roman"/>
        </w:rPr>
        <w:t>DoDAAC</w:t>
      </w:r>
      <w:proofErr w:type="spellEnd"/>
      <w:r>
        <w:rPr>
          <w:rFonts w:ascii="Times New Roman" w:hAnsi="Times New Roman" w:cs="Times New Roman"/>
        </w:rPr>
        <w:t xml:space="preserve"> </w:t>
      </w:r>
      <w:r>
        <w:rPr>
          <w:rFonts w:ascii="Times New Roman" w:hAnsi="Times New Roman" w:cs="Times New Roman"/>
        </w:rPr>
        <w:tab/>
      </w:r>
      <w:r w:rsidR="00D52190" w:rsidRPr="0021794C">
        <w:rPr>
          <w:rFonts w:ascii="Times New Roman" w:hAnsi="Times New Roman" w:cs="Times New Roman"/>
          <w:b/>
        </w:rPr>
        <w:t>N/A</w:t>
      </w:r>
    </w:p>
    <w:p w14:paraId="2A9A3F61" w14:textId="77777777"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rPr>
        <w:t xml:space="preserve">Other </w:t>
      </w:r>
      <w:proofErr w:type="spellStart"/>
      <w:r w:rsidRPr="0021794C">
        <w:rPr>
          <w:rFonts w:ascii="Times New Roman" w:hAnsi="Times New Roman" w:cs="Times New Roman"/>
        </w:rPr>
        <w:t>DoDAAC</w:t>
      </w:r>
      <w:proofErr w:type="spellEnd"/>
      <w:r w:rsidRPr="0021794C">
        <w:rPr>
          <w:rFonts w:ascii="Times New Roman" w:hAnsi="Times New Roman" w:cs="Times New Roman"/>
        </w:rPr>
        <w:t>(s)</w:t>
      </w:r>
      <w:r w:rsidRPr="0021794C">
        <w:rPr>
          <w:rFonts w:ascii="Times New Roman" w:hAnsi="Times New Roman" w:cs="Times New Roman"/>
        </w:rPr>
        <w:tab/>
      </w:r>
      <w:r w:rsidRPr="0021794C">
        <w:rPr>
          <w:rFonts w:ascii="Times New Roman" w:hAnsi="Times New Roman" w:cs="Times New Roman"/>
        </w:rPr>
        <w:tab/>
      </w:r>
      <w:r w:rsidRPr="0021794C">
        <w:rPr>
          <w:rFonts w:ascii="Times New Roman" w:hAnsi="Times New Roman" w:cs="Times New Roman"/>
          <w:b/>
        </w:rPr>
        <w:t>N/A</w:t>
      </w:r>
    </w:p>
    <w:p w14:paraId="7A7E3152"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w:t>
      </w:r>
    </w:p>
    <w:p w14:paraId="563702C2" w14:textId="77777777" w:rsidR="00D52190" w:rsidRPr="0021794C" w:rsidRDefault="00D52190" w:rsidP="00D52190">
      <w:pPr>
        <w:pStyle w:val="NoSpacing"/>
        <w:rPr>
          <w:rFonts w:ascii="Times New Roman" w:hAnsi="Times New Roman" w:cs="Times New Roman"/>
        </w:rPr>
      </w:pPr>
    </w:p>
    <w:p w14:paraId="1771C2F1" w14:textId="236CD055"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(4) Payment request and supporting documentation. The Contractor shall ensure a payment request includes appropriate contract line item and subline item descriptions of the work performed or supplies delivered, unit price/cost per unit, fee (if applicable), and all relevant back-up documentation, as defined in DFARS Appendix F, (e.g. timesheets) in support of each payment request.</w:t>
      </w:r>
    </w:p>
    <w:p w14:paraId="025051B3"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5E5AF1B4"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(5) WAWF email notifications. The Contractor shall enter the email address identified below in the “Send Additional Email Notifications” field of WAWF once a document </w:t>
      </w:r>
      <w:proofErr w:type="gramStart"/>
      <w:r w:rsidRPr="0021794C">
        <w:rPr>
          <w:rFonts w:ascii="Times New Roman" w:hAnsi="Times New Roman" w:cs="Times New Roman"/>
        </w:rPr>
        <w:t>is submitted</w:t>
      </w:r>
      <w:proofErr w:type="gramEnd"/>
      <w:r w:rsidRPr="0021794C">
        <w:rPr>
          <w:rFonts w:ascii="Times New Roman" w:hAnsi="Times New Roman" w:cs="Times New Roman"/>
        </w:rPr>
        <w:t xml:space="preserve"> in the system.</w:t>
      </w:r>
    </w:p>
    <w:p w14:paraId="61F770A4" w14:textId="77777777" w:rsidR="00D52190" w:rsidRPr="0021794C" w:rsidRDefault="00D52190" w:rsidP="00D52190">
      <w:pPr>
        <w:pStyle w:val="NoSpacing"/>
        <w:rPr>
          <w:rFonts w:ascii="Times New Roman" w:hAnsi="Times New Roman" w:cs="Times New Roman"/>
        </w:rPr>
      </w:pPr>
    </w:p>
    <w:p w14:paraId="44A4E56C" w14:textId="1F93D8B3" w:rsidR="0097408F" w:rsidRPr="0021794C" w:rsidRDefault="00BE78CB" w:rsidP="00D52190">
      <w:pPr>
        <w:pStyle w:val="NoSpacing"/>
        <w:rPr>
          <w:rFonts w:ascii="Times New Roman" w:hAnsi="Times New Roman" w:cs="Times New Roman"/>
          <w:b/>
        </w:rPr>
      </w:pPr>
      <w:hyperlink r:id="rId34" w:history="1">
        <w:r w:rsidR="00DB52A7" w:rsidRPr="0021794C">
          <w:rPr>
            <w:rStyle w:val="Hyperlink"/>
            <w:rFonts w:ascii="Times New Roman" w:hAnsi="Times New Roman" w:cs="Times New Roman"/>
          </w:rPr>
          <w:t>Christopher.e.hunt1@navy</w:t>
        </w:r>
      </w:hyperlink>
      <w:r w:rsidR="00DB52A7" w:rsidRPr="0021794C">
        <w:rPr>
          <w:rFonts w:ascii="Times New Roman" w:hAnsi="Times New Roman" w:cs="Times New Roman"/>
        </w:rPr>
        <w:t xml:space="preserve"> mil;</w:t>
      </w:r>
      <w:r w:rsidR="00275058" w:rsidRPr="0021794C">
        <w:rPr>
          <w:rFonts w:ascii="Times New Roman" w:hAnsi="Times New Roman" w:cs="Times New Roman"/>
        </w:rPr>
        <w:t xml:space="preserve"> jessica.bredvik@navy.mil;</w:t>
      </w:r>
      <w:r w:rsidR="00DB52A7" w:rsidRPr="0021794C">
        <w:rPr>
          <w:rFonts w:ascii="Times New Roman" w:hAnsi="Times New Roman" w:cs="Times New Roman"/>
        </w:rPr>
        <w:t xml:space="preserve"> </w:t>
      </w:r>
      <w:hyperlink r:id="rId35" w:history="1">
        <w:r w:rsidR="00DB52A7" w:rsidRPr="0021794C">
          <w:rPr>
            <w:rStyle w:val="Hyperlink"/>
            <w:rFonts w:ascii="Times New Roman" w:hAnsi="Times New Roman" w:cs="Times New Roman"/>
          </w:rPr>
          <w:t>Brittany.bartlett@navy.mil</w:t>
        </w:r>
      </w:hyperlink>
      <w:r w:rsidR="00D52190" w:rsidRPr="0021794C">
        <w:rPr>
          <w:rFonts w:ascii="Times New Roman" w:hAnsi="Times New Roman" w:cs="Times New Roman"/>
        </w:rPr>
        <w:t>(g) WAWF point of contact. (1) The Contractor may obtain clarification regarding invoicing in WAWF from the following contracting activity's WAWF point of contact.</w:t>
      </w:r>
    </w:p>
    <w:p w14:paraId="3444B019" w14:textId="77777777" w:rsidR="0097408F" w:rsidRPr="0021794C" w:rsidRDefault="0097408F" w:rsidP="00D52190">
      <w:pPr>
        <w:pStyle w:val="NoSpacing"/>
        <w:rPr>
          <w:rFonts w:ascii="Times New Roman" w:hAnsi="Times New Roman" w:cs="Times New Roman"/>
          <w:b/>
        </w:rPr>
      </w:pPr>
    </w:p>
    <w:p w14:paraId="5E814C63" w14:textId="3277AD6B" w:rsidR="00D52190" w:rsidRPr="0021794C" w:rsidRDefault="00D52190" w:rsidP="00D52190">
      <w:pPr>
        <w:pStyle w:val="NoSpacing"/>
        <w:rPr>
          <w:rFonts w:ascii="Times New Roman" w:hAnsi="Times New Roman" w:cs="Times New Roman"/>
          <w:b/>
        </w:rPr>
      </w:pPr>
      <w:r w:rsidRPr="0021794C">
        <w:rPr>
          <w:rFonts w:ascii="Times New Roman" w:hAnsi="Times New Roman" w:cs="Times New Roman"/>
          <w:b/>
        </w:rPr>
        <w:t>NOT APPLICABLE</w:t>
      </w:r>
    </w:p>
    <w:p w14:paraId="215C5C24"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(2) For technical WAWF help, contact the WAWF helpdesk at 866-618-5988.</w:t>
      </w:r>
    </w:p>
    <w:p w14:paraId="6F479350"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 xml:space="preserve"> </w:t>
      </w:r>
    </w:p>
    <w:p w14:paraId="27EB53C8"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(End of clause)</w:t>
      </w:r>
    </w:p>
    <w:p w14:paraId="09F9F2E8" w14:textId="77777777" w:rsidR="00D52190" w:rsidRPr="0021794C" w:rsidRDefault="00D52190" w:rsidP="00D52190">
      <w:pPr>
        <w:pStyle w:val="NoSpacing"/>
        <w:rPr>
          <w:rFonts w:ascii="Times New Roman" w:hAnsi="Times New Roman" w:cs="Times New Roman"/>
        </w:rPr>
      </w:pPr>
    </w:p>
    <w:p w14:paraId="54E85A30" w14:textId="77777777" w:rsidR="00D52190" w:rsidRPr="0021794C" w:rsidRDefault="00D52190" w:rsidP="00D52190">
      <w:pPr>
        <w:pStyle w:val="NoSpacing"/>
        <w:rPr>
          <w:rFonts w:ascii="Times New Roman" w:hAnsi="Times New Roman" w:cs="Times New Roman"/>
        </w:rPr>
      </w:pPr>
      <w:proofErr w:type="gramStart"/>
      <w:r w:rsidRPr="0021794C">
        <w:rPr>
          <w:rFonts w:ascii="Times New Roman" w:hAnsi="Times New Roman" w:cs="Times New Roman"/>
        </w:rPr>
        <w:t>252.204-0006</w:t>
      </w:r>
      <w:proofErr w:type="gramEnd"/>
      <w:r w:rsidRPr="0021794C">
        <w:rPr>
          <w:rFonts w:ascii="Times New Roman" w:hAnsi="Times New Roman" w:cs="Times New Roman"/>
        </w:rPr>
        <w:t xml:space="preserve"> Line Item Specific:  Proration.  (SEP 2009) </w:t>
      </w:r>
    </w:p>
    <w:p w14:paraId="70D8CE35" w14:textId="77777777" w:rsidR="00D52190" w:rsidRPr="0021794C" w:rsidRDefault="00D52190" w:rsidP="00D52190">
      <w:pPr>
        <w:pStyle w:val="NoSpacing"/>
        <w:rPr>
          <w:rFonts w:ascii="Times New Roman" w:hAnsi="Times New Roman" w:cs="Times New Roman"/>
        </w:rPr>
      </w:pPr>
    </w:p>
    <w:p w14:paraId="486BC13D" w14:textId="77777777" w:rsidR="00D52190" w:rsidRPr="0021794C" w:rsidRDefault="00D52190" w:rsidP="00D52190">
      <w:pPr>
        <w:pStyle w:val="NoSpacing"/>
        <w:rPr>
          <w:rFonts w:ascii="Times New Roman" w:hAnsi="Times New Roman" w:cs="Times New Roman"/>
        </w:rPr>
      </w:pPr>
      <w:r w:rsidRPr="0021794C">
        <w:rPr>
          <w:rFonts w:ascii="Times New Roman" w:hAnsi="Times New Roman" w:cs="Times New Roman"/>
        </w:rPr>
        <w:t>The payment office shall make payment from each ACRN in the same proportion as the amount of funding currently unliquidated for each ACRN.</w:t>
      </w:r>
    </w:p>
    <w:p w14:paraId="66A28BA3" w14:textId="77777777" w:rsidR="008E44EF" w:rsidRPr="0021794C" w:rsidRDefault="008E44EF" w:rsidP="00D52190">
      <w:pPr>
        <w:pStyle w:val="NoSpacing"/>
        <w:rPr>
          <w:rFonts w:ascii="Times New Roman" w:hAnsi="Times New Roman" w:cs="Times New Roman"/>
        </w:rPr>
      </w:pPr>
    </w:p>
    <w:sectPr w:rsidR="008E44EF" w:rsidRPr="0021794C" w:rsidSect="00665ACC">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B62B" w14:textId="77777777" w:rsidR="00BE78CB" w:rsidRDefault="00BE78CB" w:rsidP="000266D7">
      <w:pPr>
        <w:spacing w:after="0" w:line="240" w:lineRule="auto"/>
      </w:pPr>
      <w:r>
        <w:separator/>
      </w:r>
    </w:p>
  </w:endnote>
  <w:endnote w:type="continuationSeparator" w:id="0">
    <w:p w14:paraId="0A279B32" w14:textId="77777777" w:rsidR="00BE78CB" w:rsidRDefault="00BE78CB" w:rsidP="000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92827"/>
      <w:docPartObj>
        <w:docPartGallery w:val="Page Numbers (Bottom of Page)"/>
        <w:docPartUnique/>
      </w:docPartObj>
    </w:sdtPr>
    <w:sdtEndPr>
      <w:rPr>
        <w:noProof/>
      </w:rPr>
    </w:sdtEndPr>
    <w:sdtContent>
      <w:p w14:paraId="38C58914" w14:textId="04BB96ED" w:rsidR="00BE78CB" w:rsidRDefault="00BE78CB">
        <w:pPr>
          <w:pStyle w:val="Footer"/>
          <w:jc w:val="center"/>
        </w:pPr>
        <w:r>
          <w:fldChar w:fldCharType="begin"/>
        </w:r>
        <w:r>
          <w:instrText xml:space="preserve"> PAGE   \* MERGEFORMAT </w:instrText>
        </w:r>
        <w:r>
          <w:fldChar w:fldCharType="separate"/>
        </w:r>
        <w:r w:rsidR="00B750F7">
          <w:rPr>
            <w:noProof/>
          </w:rPr>
          <w:t>30</w:t>
        </w:r>
        <w:r>
          <w:rPr>
            <w:noProof/>
          </w:rPr>
          <w:fldChar w:fldCharType="end"/>
        </w:r>
      </w:p>
    </w:sdtContent>
  </w:sdt>
  <w:p w14:paraId="6F85B812" w14:textId="38160222" w:rsidR="00BE78CB" w:rsidRDefault="00BE78CB" w:rsidP="00665A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6749" w14:textId="5C71B166" w:rsidR="00BE78CB" w:rsidRDefault="00BE78CB">
    <w:pPr>
      <w:pStyle w:val="Footer"/>
      <w:jc w:val="center"/>
    </w:pPr>
  </w:p>
  <w:p w14:paraId="405516C2" w14:textId="77777777" w:rsidR="00BE78CB" w:rsidRDefault="00BE7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59097"/>
      <w:docPartObj>
        <w:docPartGallery w:val="Page Numbers (Bottom of Page)"/>
        <w:docPartUnique/>
      </w:docPartObj>
    </w:sdtPr>
    <w:sdtEndPr>
      <w:rPr>
        <w:noProof/>
      </w:rPr>
    </w:sdtEndPr>
    <w:sdtContent>
      <w:p w14:paraId="04E8FA6F" w14:textId="07642016" w:rsidR="00BE78CB" w:rsidRDefault="00BE78CB">
        <w:pPr>
          <w:pStyle w:val="Footer"/>
          <w:jc w:val="center"/>
        </w:pPr>
        <w:r>
          <w:fldChar w:fldCharType="begin"/>
        </w:r>
        <w:r>
          <w:instrText xml:space="preserve"> PAGE   \* MERGEFORMAT </w:instrText>
        </w:r>
        <w:r>
          <w:fldChar w:fldCharType="separate"/>
        </w:r>
        <w:r w:rsidR="00B750F7">
          <w:rPr>
            <w:noProof/>
          </w:rPr>
          <w:t>1</w:t>
        </w:r>
        <w:r>
          <w:rPr>
            <w:noProof/>
          </w:rPr>
          <w:fldChar w:fldCharType="end"/>
        </w:r>
      </w:p>
    </w:sdtContent>
  </w:sdt>
  <w:p w14:paraId="7F62F1C6" w14:textId="77777777" w:rsidR="00BE78CB" w:rsidRDefault="00BE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FA2C" w14:textId="77777777" w:rsidR="00BE78CB" w:rsidRDefault="00BE78CB" w:rsidP="000266D7">
      <w:pPr>
        <w:spacing w:after="0" w:line="240" w:lineRule="auto"/>
      </w:pPr>
      <w:r>
        <w:separator/>
      </w:r>
    </w:p>
  </w:footnote>
  <w:footnote w:type="continuationSeparator" w:id="0">
    <w:p w14:paraId="559C6910" w14:textId="77777777" w:rsidR="00BE78CB" w:rsidRDefault="00BE78CB" w:rsidP="0002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6B84" w14:textId="10809B0A" w:rsidR="00BE78CB" w:rsidRDefault="00BE78CB" w:rsidP="00320328">
    <w:pPr>
      <w:pStyle w:val="Header"/>
      <w:jc w:val="right"/>
    </w:pPr>
    <w:r>
      <w:t>SOW: Telemetry and Genetic Identity of Chinook salmon in Alaska</w:t>
    </w:r>
  </w:p>
  <w:p w14:paraId="297B807E" w14:textId="77777777" w:rsidR="00BE78CB" w:rsidRDefault="00BE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A286" w14:textId="398B82C3" w:rsidR="00BE78CB" w:rsidRDefault="00BE78CB">
    <w:pPr>
      <w:pStyle w:val="Header"/>
      <w:jc w:val="center"/>
    </w:pPr>
  </w:p>
  <w:p w14:paraId="7CAAF2EA" w14:textId="77777777" w:rsidR="00BE78CB" w:rsidRDefault="00BE7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10E46C"/>
    <w:lvl w:ilvl="0">
      <w:start w:val="1"/>
      <w:numFmt w:val="decimal"/>
      <w:pStyle w:val="ListNumber"/>
      <w:lvlText w:val="%1."/>
      <w:lvlJc w:val="left"/>
      <w:pPr>
        <w:tabs>
          <w:tab w:val="num" w:pos="360"/>
        </w:tabs>
        <w:ind w:left="360" w:hanging="360"/>
      </w:pPr>
    </w:lvl>
  </w:abstractNum>
  <w:abstractNum w:abstractNumId="1" w15:restartNumberingAfterBreak="0">
    <w:nsid w:val="017E7EC4"/>
    <w:multiLevelType w:val="hybridMultilevel"/>
    <w:tmpl w:val="F6B2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3F44"/>
    <w:multiLevelType w:val="hybridMultilevel"/>
    <w:tmpl w:val="DE26EE88"/>
    <w:lvl w:ilvl="0" w:tplc="120801D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65AF5"/>
    <w:multiLevelType w:val="hybridMultilevel"/>
    <w:tmpl w:val="623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E7112"/>
    <w:multiLevelType w:val="hybridMultilevel"/>
    <w:tmpl w:val="8B32A890"/>
    <w:lvl w:ilvl="0" w:tplc="3E3A9ABA">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A6FB4"/>
    <w:multiLevelType w:val="hybridMultilevel"/>
    <w:tmpl w:val="A3BABA24"/>
    <w:lvl w:ilvl="0" w:tplc="AFD613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C1240"/>
    <w:multiLevelType w:val="hybridMultilevel"/>
    <w:tmpl w:val="B8BA41AE"/>
    <w:lvl w:ilvl="0" w:tplc="F4249692">
      <w:start w:val="1"/>
      <w:numFmt w:val="decimal"/>
      <w:lvlText w:val="%1."/>
      <w:lvlJc w:val="left"/>
      <w:pPr>
        <w:ind w:left="144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F24"/>
    <w:multiLevelType w:val="hybridMultilevel"/>
    <w:tmpl w:val="61567C5A"/>
    <w:lvl w:ilvl="0" w:tplc="610EB8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EC2038"/>
    <w:multiLevelType w:val="hybridMultilevel"/>
    <w:tmpl w:val="6C9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C3C"/>
    <w:multiLevelType w:val="hybridMultilevel"/>
    <w:tmpl w:val="337EC760"/>
    <w:lvl w:ilvl="0" w:tplc="3560131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4824D2F"/>
    <w:multiLevelType w:val="hybridMultilevel"/>
    <w:tmpl w:val="6D84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D1160D"/>
    <w:multiLevelType w:val="hybridMultilevel"/>
    <w:tmpl w:val="A2F2ABD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2" w15:restartNumberingAfterBreak="0">
    <w:nsid w:val="2BE537C1"/>
    <w:multiLevelType w:val="hybridMultilevel"/>
    <w:tmpl w:val="242283B2"/>
    <w:lvl w:ilvl="0" w:tplc="D25A670A">
      <w:start w:val="1"/>
      <w:numFmt w:val="bullet"/>
      <w:pStyle w:val="Style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94C86"/>
    <w:multiLevelType w:val="hybridMultilevel"/>
    <w:tmpl w:val="65B07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83279"/>
    <w:multiLevelType w:val="hybridMultilevel"/>
    <w:tmpl w:val="315AD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565DA"/>
    <w:multiLevelType w:val="multilevel"/>
    <w:tmpl w:val="6D221E42"/>
    <w:lvl w:ilvl="0">
      <w:start w:val="1"/>
      <w:numFmt w:val="decimal"/>
      <w:pStyle w:val="SOWLevel1"/>
      <w:lvlText w:val="%1."/>
      <w:lvlJc w:val="left"/>
      <w:pPr>
        <w:tabs>
          <w:tab w:val="num" w:pos="360"/>
        </w:tabs>
        <w:ind w:left="360" w:hanging="360"/>
      </w:pPr>
      <w:rPr>
        <w:rFonts w:hint="default"/>
      </w:rPr>
    </w:lvl>
    <w:lvl w:ilvl="1">
      <w:start w:val="1"/>
      <w:numFmt w:val="decimal"/>
      <w:pStyle w:val="SOWLevel2"/>
      <w:lvlText w:val="%1.%2"/>
      <w:lvlJc w:val="left"/>
      <w:pPr>
        <w:tabs>
          <w:tab w:val="num" w:pos="972"/>
        </w:tabs>
        <w:ind w:left="972" w:hanging="432"/>
      </w:pPr>
      <w:rPr>
        <w:rFonts w:hint="default"/>
      </w:rPr>
    </w:lvl>
    <w:lvl w:ilvl="2">
      <w:start w:val="1"/>
      <w:numFmt w:val="decimal"/>
      <w:pStyle w:val="SOWLevel3"/>
      <w:lvlText w:val="%1.%2.%3"/>
      <w:lvlJc w:val="left"/>
      <w:pPr>
        <w:tabs>
          <w:tab w:val="num" w:pos="1710"/>
        </w:tabs>
        <w:ind w:left="1494" w:hanging="504"/>
      </w:pPr>
      <w:rPr>
        <w:rFonts w:hint="default"/>
      </w:rPr>
    </w:lvl>
    <w:lvl w:ilvl="3">
      <w:start w:val="1"/>
      <w:numFmt w:val="decimal"/>
      <w:pStyle w:val="SOWLevel4"/>
      <w:lvlText w:val="%1.%2.%3.%4"/>
      <w:lvlJc w:val="left"/>
      <w:pPr>
        <w:tabs>
          <w:tab w:val="num" w:pos="2160"/>
        </w:tabs>
        <w:ind w:left="1728" w:hanging="648"/>
      </w:pPr>
      <w:rPr>
        <w:rFonts w:hint="default"/>
      </w:rPr>
    </w:lvl>
    <w:lvl w:ilvl="4">
      <w:start w:val="1"/>
      <w:numFmt w:val="decimal"/>
      <w:pStyle w:val="SOWLevel5"/>
      <w:lvlText w:val="%1.%2.%3.%4.%5"/>
      <w:lvlJc w:val="left"/>
      <w:pPr>
        <w:tabs>
          <w:tab w:val="num" w:pos="252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5D67F51"/>
    <w:multiLevelType w:val="hybridMultilevel"/>
    <w:tmpl w:val="61567C5A"/>
    <w:lvl w:ilvl="0" w:tplc="610EB8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7A1B08"/>
    <w:multiLevelType w:val="hybridMultilevel"/>
    <w:tmpl w:val="410E462E"/>
    <w:lvl w:ilvl="0" w:tplc="A9884088">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3D788E"/>
    <w:multiLevelType w:val="hybridMultilevel"/>
    <w:tmpl w:val="25A21DF4"/>
    <w:lvl w:ilvl="0" w:tplc="B57843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1E0D3B"/>
    <w:multiLevelType w:val="hybridMultilevel"/>
    <w:tmpl w:val="8BF24EC6"/>
    <w:lvl w:ilvl="0" w:tplc="9014B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E6E9C"/>
    <w:multiLevelType w:val="hybridMultilevel"/>
    <w:tmpl w:val="FE28E9F8"/>
    <w:lvl w:ilvl="0" w:tplc="2D1C1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7087B"/>
    <w:multiLevelType w:val="hybridMultilevel"/>
    <w:tmpl w:val="BB56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A2000"/>
    <w:multiLevelType w:val="hybridMultilevel"/>
    <w:tmpl w:val="8CB46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42FBA"/>
    <w:multiLevelType w:val="hybridMultilevel"/>
    <w:tmpl w:val="61567C5A"/>
    <w:lvl w:ilvl="0" w:tplc="610EB8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984E8A"/>
    <w:multiLevelType w:val="hybridMultilevel"/>
    <w:tmpl w:val="8EEEDB60"/>
    <w:lvl w:ilvl="0" w:tplc="E99CC7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FD255B"/>
    <w:multiLevelType w:val="hybridMultilevel"/>
    <w:tmpl w:val="AADA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3376D"/>
    <w:multiLevelType w:val="multilevel"/>
    <w:tmpl w:val="0E54FA9C"/>
    <w:lvl w:ilvl="0">
      <w:start w:val="1"/>
      <w:numFmt w:val="decimal"/>
      <w:lvlText w:val="%1.0"/>
      <w:lvlJc w:val="left"/>
      <w:pPr>
        <w:ind w:left="900" w:hanging="7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7" w15:restartNumberingAfterBreak="0">
    <w:nsid w:val="6CB82C58"/>
    <w:multiLevelType w:val="hybridMultilevel"/>
    <w:tmpl w:val="785285DC"/>
    <w:lvl w:ilvl="0" w:tplc="94841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C2695D"/>
    <w:multiLevelType w:val="hybridMultilevel"/>
    <w:tmpl w:val="F89E4B1A"/>
    <w:lvl w:ilvl="0" w:tplc="6EFE9C7E">
      <w:start w:val="1"/>
      <w:numFmt w:val="decimal"/>
      <w:lvlText w:val="%1."/>
      <w:lvlJc w:val="left"/>
      <w:pPr>
        <w:ind w:left="720" w:hanging="360"/>
      </w:pPr>
      <w:rPr>
        <w:rFonts w:asciiTheme="majorHAnsi" w:eastAsia="Times New Roman" w:hAnsiTheme="majorHAnsi" w:cstheme="majorHAnsi"/>
      </w:rPr>
    </w:lvl>
    <w:lvl w:ilvl="1" w:tplc="F4249692">
      <w:start w:val="1"/>
      <w:numFmt w:val="decimal"/>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B0624062">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B3C88"/>
    <w:multiLevelType w:val="multilevel"/>
    <w:tmpl w:val="323200D4"/>
    <w:lvl w:ilvl="0">
      <w:start w:val="1"/>
      <w:numFmt w:val="decimal"/>
      <w:pStyle w:val="Heading1"/>
      <w:lvlText w:val="%1"/>
      <w:lvlJc w:val="left"/>
      <w:pPr>
        <w:ind w:left="612" w:hanging="432"/>
      </w:pPr>
    </w:lvl>
    <w:lvl w:ilvl="1">
      <w:start w:val="1"/>
      <w:numFmt w:val="decimal"/>
      <w:pStyle w:val="Heading2"/>
      <w:lvlText w:val="%1.%2"/>
      <w:lvlJc w:val="left"/>
      <w:pPr>
        <w:ind w:left="3456" w:hanging="576"/>
      </w:pPr>
    </w:lvl>
    <w:lvl w:ilvl="2">
      <w:start w:val="1"/>
      <w:numFmt w:val="decimal"/>
      <w:pStyle w:val="Heading3"/>
      <w:lvlText w:val="%1.%2.%3"/>
      <w:lvlJc w:val="left"/>
      <w:pPr>
        <w:ind w:left="1008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4D84CCB"/>
    <w:multiLevelType w:val="hybridMultilevel"/>
    <w:tmpl w:val="E9A280C0"/>
    <w:lvl w:ilvl="0" w:tplc="18049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D5A20"/>
    <w:multiLevelType w:val="hybridMultilevel"/>
    <w:tmpl w:val="01FED5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217F8"/>
    <w:multiLevelType w:val="hybridMultilevel"/>
    <w:tmpl w:val="CBA2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40156"/>
    <w:multiLevelType w:val="hybridMultilevel"/>
    <w:tmpl w:val="DF8CA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57077"/>
    <w:multiLevelType w:val="hybridMultilevel"/>
    <w:tmpl w:val="F1B43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5"/>
  </w:num>
  <w:num w:numId="4">
    <w:abstractNumId w:val="0"/>
  </w:num>
  <w:num w:numId="5">
    <w:abstractNumId w:val="22"/>
  </w:num>
  <w:num w:numId="6">
    <w:abstractNumId w:val="1"/>
  </w:num>
  <w:num w:numId="7">
    <w:abstractNumId w:val="9"/>
  </w:num>
  <w:num w:numId="8">
    <w:abstractNumId w:val="32"/>
  </w:num>
  <w:num w:numId="9">
    <w:abstractNumId w:val="13"/>
  </w:num>
  <w:num w:numId="10">
    <w:abstractNumId w:val="10"/>
  </w:num>
  <w:num w:numId="11">
    <w:abstractNumId w:val="1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26"/>
  </w:num>
  <w:num w:numId="19">
    <w:abstractNumId w:val="34"/>
  </w:num>
  <w:num w:numId="20">
    <w:abstractNumId w:val="33"/>
  </w:num>
  <w:num w:numId="21">
    <w:abstractNumId w:val="8"/>
  </w:num>
  <w:num w:numId="22">
    <w:abstractNumId w:val="3"/>
  </w:num>
  <w:num w:numId="23">
    <w:abstractNumId w:val="27"/>
  </w:num>
  <w:num w:numId="24">
    <w:abstractNumId w:val="24"/>
  </w:num>
  <w:num w:numId="25">
    <w:abstractNumId w:val="4"/>
  </w:num>
  <w:num w:numId="26">
    <w:abstractNumId w:val="28"/>
  </w:num>
  <w:num w:numId="27">
    <w:abstractNumId w:val="31"/>
  </w:num>
  <w:num w:numId="28">
    <w:abstractNumId w:val="6"/>
  </w:num>
  <w:num w:numId="29">
    <w:abstractNumId w:val="11"/>
  </w:num>
  <w:num w:numId="30">
    <w:abstractNumId w:val="18"/>
  </w:num>
  <w:num w:numId="31">
    <w:abstractNumId w:val="30"/>
  </w:num>
  <w:num w:numId="32">
    <w:abstractNumId w:val="20"/>
  </w:num>
  <w:num w:numId="33">
    <w:abstractNumId w:val="5"/>
  </w:num>
  <w:num w:numId="34">
    <w:abstractNumId w:val="19"/>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12"/>
    <w:rsid w:val="000011D4"/>
    <w:rsid w:val="00001237"/>
    <w:rsid w:val="00002EEA"/>
    <w:rsid w:val="00003B1C"/>
    <w:rsid w:val="00005A37"/>
    <w:rsid w:val="00006EC6"/>
    <w:rsid w:val="000111ED"/>
    <w:rsid w:val="000266D7"/>
    <w:rsid w:val="000401EB"/>
    <w:rsid w:val="00050AB1"/>
    <w:rsid w:val="0005100C"/>
    <w:rsid w:val="0005174D"/>
    <w:rsid w:val="00055C48"/>
    <w:rsid w:val="000601A0"/>
    <w:rsid w:val="000635DB"/>
    <w:rsid w:val="00063714"/>
    <w:rsid w:val="0007257F"/>
    <w:rsid w:val="00076E6D"/>
    <w:rsid w:val="00080764"/>
    <w:rsid w:val="00086DE7"/>
    <w:rsid w:val="00094904"/>
    <w:rsid w:val="00097ECD"/>
    <w:rsid w:val="000A34E5"/>
    <w:rsid w:val="000A5AA8"/>
    <w:rsid w:val="000A713B"/>
    <w:rsid w:val="000B5AB1"/>
    <w:rsid w:val="000B7702"/>
    <w:rsid w:val="000B78EF"/>
    <w:rsid w:val="000C1D82"/>
    <w:rsid w:val="000C7183"/>
    <w:rsid w:val="000D1C91"/>
    <w:rsid w:val="000D4A78"/>
    <w:rsid w:val="000D4CAC"/>
    <w:rsid w:val="000D689D"/>
    <w:rsid w:val="000D6EE5"/>
    <w:rsid w:val="000E31D9"/>
    <w:rsid w:val="000E5B0B"/>
    <w:rsid w:val="000F3040"/>
    <w:rsid w:val="000F7C7E"/>
    <w:rsid w:val="000F7E4E"/>
    <w:rsid w:val="001019BC"/>
    <w:rsid w:val="0010643D"/>
    <w:rsid w:val="00107138"/>
    <w:rsid w:val="001122DD"/>
    <w:rsid w:val="00115186"/>
    <w:rsid w:val="00120BAD"/>
    <w:rsid w:val="00122F09"/>
    <w:rsid w:val="00124624"/>
    <w:rsid w:val="0012607F"/>
    <w:rsid w:val="00130A3D"/>
    <w:rsid w:val="00131A3F"/>
    <w:rsid w:val="00132DE9"/>
    <w:rsid w:val="00141AE9"/>
    <w:rsid w:val="00147BB2"/>
    <w:rsid w:val="00154109"/>
    <w:rsid w:val="001656FA"/>
    <w:rsid w:val="001723F9"/>
    <w:rsid w:val="001817FC"/>
    <w:rsid w:val="001854E3"/>
    <w:rsid w:val="00190003"/>
    <w:rsid w:val="00193C6D"/>
    <w:rsid w:val="00196739"/>
    <w:rsid w:val="001B297C"/>
    <w:rsid w:val="001B2A9B"/>
    <w:rsid w:val="001B48D3"/>
    <w:rsid w:val="001B4A24"/>
    <w:rsid w:val="001B7700"/>
    <w:rsid w:val="001C0036"/>
    <w:rsid w:val="001C36A6"/>
    <w:rsid w:val="001C3D6B"/>
    <w:rsid w:val="001C6F41"/>
    <w:rsid w:val="001D1FFA"/>
    <w:rsid w:val="001D21B3"/>
    <w:rsid w:val="001E27BA"/>
    <w:rsid w:val="001F109E"/>
    <w:rsid w:val="001F35FE"/>
    <w:rsid w:val="00200DC6"/>
    <w:rsid w:val="0021508D"/>
    <w:rsid w:val="0021794C"/>
    <w:rsid w:val="00223B26"/>
    <w:rsid w:val="00231570"/>
    <w:rsid w:val="002318C3"/>
    <w:rsid w:val="002369A7"/>
    <w:rsid w:val="00237996"/>
    <w:rsid w:val="00242E4E"/>
    <w:rsid w:val="00244C84"/>
    <w:rsid w:val="00253DF6"/>
    <w:rsid w:val="00266641"/>
    <w:rsid w:val="00271453"/>
    <w:rsid w:val="00273646"/>
    <w:rsid w:val="00274B66"/>
    <w:rsid w:val="00275058"/>
    <w:rsid w:val="00284C7E"/>
    <w:rsid w:val="00286FFC"/>
    <w:rsid w:val="0028759E"/>
    <w:rsid w:val="00287D67"/>
    <w:rsid w:val="0029438D"/>
    <w:rsid w:val="0029637C"/>
    <w:rsid w:val="002A1A36"/>
    <w:rsid w:val="002A46B5"/>
    <w:rsid w:val="002A507C"/>
    <w:rsid w:val="002B1B71"/>
    <w:rsid w:val="002B3DAB"/>
    <w:rsid w:val="002C3D60"/>
    <w:rsid w:val="002C5DCB"/>
    <w:rsid w:val="002D538C"/>
    <w:rsid w:val="002D6C14"/>
    <w:rsid w:val="002E2FBB"/>
    <w:rsid w:val="003020A7"/>
    <w:rsid w:val="00302EBF"/>
    <w:rsid w:val="003042A0"/>
    <w:rsid w:val="00304F83"/>
    <w:rsid w:val="0031263C"/>
    <w:rsid w:val="0031685E"/>
    <w:rsid w:val="00320328"/>
    <w:rsid w:val="00321C8A"/>
    <w:rsid w:val="00322C12"/>
    <w:rsid w:val="003336DE"/>
    <w:rsid w:val="003342A4"/>
    <w:rsid w:val="00340101"/>
    <w:rsid w:val="00344C82"/>
    <w:rsid w:val="003614AF"/>
    <w:rsid w:val="00361967"/>
    <w:rsid w:val="0036226B"/>
    <w:rsid w:val="00363107"/>
    <w:rsid w:val="0037205A"/>
    <w:rsid w:val="0037300B"/>
    <w:rsid w:val="00375095"/>
    <w:rsid w:val="0038121B"/>
    <w:rsid w:val="00383E72"/>
    <w:rsid w:val="003870F6"/>
    <w:rsid w:val="0039409A"/>
    <w:rsid w:val="0039599D"/>
    <w:rsid w:val="003B2728"/>
    <w:rsid w:val="003C0105"/>
    <w:rsid w:val="003C46A2"/>
    <w:rsid w:val="003C4DD7"/>
    <w:rsid w:val="003D0C7E"/>
    <w:rsid w:val="003D0D3E"/>
    <w:rsid w:val="003D2094"/>
    <w:rsid w:val="003D6F9D"/>
    <w:rsid w:val="003E0E63"/>
    <w:rsid w:val="003E6294"/>
    <w:rsid w:val="003F1A4F"/>
    <w:rsid w:val="003F3FED"/>
    <w:rsid w:val="003F4CE8"/>
    <w:rsid w:val="003F4EF3"/>
    <w:rsid w:val="003F6D1D"/>
    <w:rsid w:val="00400905"/>
    <w:rsid w:val="00404239"/>
    <w:rsid w:val="00404ADE"/>
    <w:rsid w:val="00416F12"/>
    <w:rsid w:val="00421600"/>
    <w:rsid w:val="004309FE"/>
    <w:rsid w:val="0043136A"/>
    <w:rsid w:val="004314B3"/>
    <w:rsid w:val="004318EA"/>
    <w:rsid w:val="0043290D"/>
    <w:rsid w:val="00434040"/>
    <w:rsid w:val="00434405"/>
    <w:rsid w:val="004374CF"/>
    <w:rsid w:val="004407AE"/>
    <w:rsid w:val="00440B2C"/>
    <w:rsid w:val="004417A2"/>
    <w:rsid w:val="00450A60"/>
    <w:rsid w:val="00451C94"/>
    <w:rsid w:val="00461CF4"/>
    <w:rsid w:val="00465CB9"/>
    <w:rsid w:val="0047002A"/>
    <w:rsid w:val="00470B75"/>
    <w:rsid w:val="00471C44"/>
    <w:rsid w:val="00480D77"/>
    <w:rsid w:val="00485FA8"/>
    <w:rsid w:val="004968A3"/>
    <w:rsid w:val="004A09F1"/>
    <w:rsid w:val="004A25B4"/>
    <w:rsid w:val="004B29CB"/>
    <w:rsid w:val="004B300A"/>
    <w:rsid w:val="004B6C4C"/>
    <w:rsid w:val="004B70A3"/>
    <w:rsid w:val="004B7D77"/>
    <w:rsid w:val="004E26DF"/>
    <w:rsid w:val="004E2A67"/>
    <w:rsid w:val="004E42AB"/>
    <w:rsid w:val="004F62D5"/>
    <w:rsid w:val="00516A3C"/>
    <w:rsid w:val="005473FC"/>
    <w:rsid w:val="00553CD6"/>
    <w:rsid w:val="005545AC"/>
    <w:rsid w:val="005571B1"/>
    <w:rsid w:val="00561B27"/>
    <w:rsid w:val="005651D2"/>
    <w:rsid w:val="00566A7A"/>
    <w:rsid w:val="005717A3"/>
    <w:rsid w:val="00571C3A"/>
    <w:rsid w:val="00572588"/>
    <w:rsid w:val="00573BB9"/>
    <w:rsid w:val="0057579D"/>
    <w:rsid w:val="005761D6"/>
    <w:rsid w:val="00586050"/>
    <w:rsid w:val="005917C1"/>
    <w:rsid w:val="005A054E"/>
    <w:rsid w:val="005A1372"/>
    <w:rsid w:val="005A4986"/>
    <w:rsid w:val="005A4FBE"/>
    <w:rsid w:val="005B7EAD"/>
    <w:rsid w:val="005C2799"/>
    <w:rsid w:val="005C48C9"/>
    <w:rsid w:val="005C7C5B"/>
    <w:rsid w:val="005D6037"/>
    <w:rsid w:val="005E2380"/>
    <w:rsid w:val="005E354A"/>
    <w:rsid w:val="00602844"/>
    <w:rsid w:val="00605D2F"/>
    <w:rsid w:val="00612384"/>
    <w:rsid w:val="006153C3"/>
    <w:rsid w:val="00621CD0"/>
    <w:rsid w:val="00621D5C"/>
    <w:rsid w:val="00621FEE"/>
    <w:rsid w:val="006252FA"/>
    <w:rsid w:val="0062597A"/>
    <w:rsid w:val="00627032"/>
    <w:rsid w:val="00632956"/>
    <w:rsid w:val="00634B36"/>
    <w:rsid w:val="0064105F"/>
    <w:rsid w:val="006440CE"/>
    <w:rsid w:val="00646741"/>
    <w:rsid w:val="00653007"/>
    <w:rsid w:val="00660589"/>
    <w:rsid w:val="00661AAB"/>
    <w:rsid w:val="00665ACC"/>
    <w:rsid w:val="00672CF2"/>
    <w:rsid w:val="006750D9"/>
    <w:rsid w:val="00675D97"/>
    <w:rsid w:val="0068322A"/>
    <w:rsid w:val="00683C9B"/>
    <w:rsid w:val="00685FC7"/>
    <w:rsid w:val="00690456"/>
    <w:rsid w:val="006930DF"/>
    <w:rsid w:val="00696440"/>
    <w:rsid w:val="006964CF"/>
    <w:rsid w:val="00697BEF"/>
    <w:rsid w:val="006A1BD8"/>
    <w:rsid w:val="006A559F"/>
    <w:rsid w:val="006A6AF8"/>
    <w:rsid w:val="006C1591"/>
    <w:rsid w:val="006C15AE"/>
    <w:rsid w:val="006C33A3"/>
    <w:rsid w:val="006C3EAE"/>
    <w:rsid w:val="006D38AA"/>
    <w:rsid w:val="006D6B94"/>
    <w:rsid w:val="006E0EA0"/>
    <w:rsid w:val="006E14F3"/>
    <w:rsid w:val="006E3273"/>
    <w:rsid w:val="006F2180"/>
    <w:rsid w:val="006F2F6D"/>
    <w:rsid w:val="006F30FD"/>
    <w:rsid w:val="006F37C4"/>
    <w:rsid w:val="006F4673"/>
    <w:rsid w:val="00707EB4"/>
    <w:rsid w:val="0071398F"/>
    <w:rsid w:val="00721A6C"/>
    <w:rsid w:val="0072258B"/>
    <w:rsid w:val="00722634"/>
    <w:rsid w:val="00727CEC"/>
    <w:rsid w:val="00734820"/>
    <w:rsid w:val="00735D0B"/>
    <w:rsid w:val="00740C5A"/>
    <w:rsid w:val="007478BA"/>
    <w:rsid w:val="00747D46"/>
    <w:rsid w:val="007512AB"/>
    <w:rsid w:val="00752935"/>
    <w:rsid w:val="0075601D"/>
    <w:rsid w:val="00756B2F"/>
    <w:rsid w:val="007648AD"/>
    <w:rsid w:val="00765FC5"/>
    <w:rsid w:val="00777EB0"/>
    <w:rsid w:val="007801F5"/>
    <w:rsid w:val="00793710"/>
    <w:rsid w:val="007942FD"/>
    <w:rsid w:val="007A364F"/>
    <w:rsid w:val="007A3C09"/>
    <w:rsid w:val="007A60D0"/>
    <w:rsid w:val="007C140B"/>
    <w:rsid w:val="007C2ACF"/>
    <w:rsid w:val="007C4690"/>
    <w:rsid w:val="007C7CDD"/>
    <w:rsid w:val="007C7ECB"/>
    <w:rsid w:val="007D26DD"/>
    <w:rsid w:val="007D705E"/>
    <w:rsid w:val="007E2384"/>
    <w:rsid w:val="007E2C19"/>
    <w:rsid w:val="007E38A8"/>
    <w:rsid w:val="007E3E91"/>
    <w:rsid w:val="007F4315"/>
    <w:rsid w:val="007F5357"/>
    <w:rsid w:val="007F72FC"/>
    <w:rsid w:val="00801BE8"/>
    <w:rsid w:val="008022BF"/>
    <w:rsid w:val="00812E80"/>
    <w:rsid w:val="00817B23"/>
    <w:rsid w:val="00817F1F"/>
    <w:rsid w:val="008240DC"/>
    <w:rsid w:val="008249A2"/>
    <w:rsid w:val="00824D88"/>
    <w:rsid w:val="00825698"/>
    <w:rsid w:val="00826DB5"/>
    <w:rsid w:val="008325B6"/>
    <w:rsid w:val="00835BA4"/>
    <w:rsid w:val="00840891"/>
    <w:rsid w:val="00841F46"/>
    <w:rsid w:val="00844A65"/>
    <w:rsid w:val="0085058B"/>
    <w:rsid w:val="00850DD1"/>
    <w:rsid w:val="0085174F"/>
    <w:rsid w:val="00853CEF"/>
    <w:rsid w:val="008567DD"/>
    <w:rsid w:val="00860AC4"/>
    <w:rsid w:val="00867DB5"/>
    <w:rsid w:val="008713E5"/>
    <w:rsid w:val="00881AA8"/>
    <w:rsid w:val="008847F0"/>
    <w:rsid w:val="008919F6"/>
    <w:rsid w:val="0089361D"/>
    <w:rsid w:val="008955BB"/>
    <w:rsid w:val="00895AF9"/>
    <w:rsid w:val="008966E1"/>
    <w:rsid w:val="008A0BCD"/>
    <w:rsid w:val="008A59AC"/>
    <w:rsid w:val="008A6245"/>
    <w:rsid w:val="008B0E9E"/>
    <w:rsid w:val="008B7AA3"/>
    <w:rsid w:val="008C5B0B"/>
    <w:rsid w:val="008D1EBB"/>
    <w:rsid w:val="008E2EA1"/>
    <w:rsid w:val="008E396A"/>
    <w:rsid w:val="008E4213"/>
    <w:rsid w:val="008E44EF"/>
    <w:rsid w:val="008E5C61"/>
    <w:rsid w:val="008E5CAD"/>
    <w:rsid w:val="008E746F"/>
    <w:rsid w:val="008F3E71"/>
    <w:rsid w:val="008F4DD9"/>
    <w:rsid w:val="008F5591"/>
    <w:rsid w:val="008F6E1B"/>
    <w:rsid w:val="0090095B"/>
    <w:rsid w:val="00904188"/>
    <w:rsid w:val="00911E20"/>
    <w:rsid w:val="0091266F"/>
    <w:rsid w:val="00923F7E"/>
    <w:rsid w:val="009275C7"/>
    <w:rsid w:val="00940DDA"/>
    <w:rsid w:val="009416AA"/>
    <w:rsid w:val="00943DE0"/>
    <w:rsid w:val="00947E19"/>
    <w:rsid w:val="009515DB"/>
    <w:rsid w:val="00955C9C"/>
    <w:rsid w:val="009722B0"/>
    <w:rsid w:val="009731AD"/>
    <w:rsid w:val="0097408F"/>
    <w:rsid w:val="00980408"/>
    <w:rsid w:val="00982DFE"/>
    <w:rsid w:val="00984C9F"/>
    <w:rsid w:val="00990B8A"/>
    <w:rsid w:val="00990BFB"/>
    <w:rsid w:val="009914E6"/>
    <w:rsid w:val="00992C3F"/>
    <w:rsid w:val="009A2A8A"/>
    <w:rsid w:val="009B247D"/>
    <w:rsid w:val="009B290E"/>
    <w:rsid w:val="009C746D"/>
    <w:rsid w:val="009F0DEE"/>
    <w:rsid w:val="009F402A"/>
    <w:rsid w:val="009F7E19"/>
    <w:rsid w:val="00A01BE3"/>
    <w:rsid w:val="00A147C6"/>
    <w:rsid w:val="00A15031"/>
    <w:rsid w:val="00A26243"/>
    <w:rsid w:val="00A330ED"/>
    <w:rsid w:val="00A335D2"/>
    <w:rsid w:val="00A33B2A"/>
    <w:rsid w:val="00A35326"/>
    <w:rsid w:val="00A36F6C"/>
    <w:rsid w:val="00A4086B"/>
    <w:rsid w:val="00A41323"/>
    <w:rsid w:val="00A44872"/>
    <w:rsid w:val="00A46359"/>
    <w:rsid w:val="00A47984"/>
    <w:rsid w:val="00A53046"/>
    <w:rsid w:val="00A54A63"/>
    <w:rsid w:val="00A57995"/>
    <w:rsid w:val="00A60466"/>
    <w:rsid w:val="00A612AA"/>
    <w:rsid w:val="00A706F3"/>
    <w:rsid w:val="00A85F1E"/>
    <w:rsid w:val="00A875CC"/>
    <w:rsid w:val="00A87B8C"/>
    <w:rsid w:val="00A91B15"/>
    <w:rsid w:val="00A93D6A"/>
    <w:rsid w:val="00A94943"/>
    <w:rsid w:val="00AB22A5"/>
    <w:rsid w:val="00AB7507"/>
    <w:rsid w:val="00AC2AE5"/>
    <w:rsid w:val="00AC7C62"/>
    <w:rsid w:val="00AD04BC"/>
    <w:rsid w:val="00AE6486"/>
    <w:rsid w:val="00AE672E"/>
    <w:rsid w:val="00AF629E"/>
    <w:rsid w:val="00B01D96"/>
    <w:rsid w:val="00B022C6"/>
    <w:rsid w:val="00B04A75"/>
    <w:rsid w:val="00B05FBF"/>
    <w:rsid w:val="00B0636C"/>
    <w:rsid w:val="00B11412"/>
    <w:rsid w:val="00B15917"/>
    <w:rsid w:val="00B25BB9"/>
    <w:rsid w:val="00B266EA"/>
    <w:rsid w:val="00B3106B"/>
    <w:rsid w:val="00B330AE"/>
    <w:rsid w:val="00B34CF9"/>
    <w:rsid w:val="00B450AC"/>
    <w:rsid w:val="00B4688F"/>
    <w:rsid w:val="00B47A2B"/>
    <w:rsid w:val="00B51F82"/>
    <w:rsid w:val="00B600F7"/>
    <w:rsid w:val="00B60F8C"/>
    <w:rsid w:val="00B614C3"/>
    <w:rsid w:val="00B62BA3"/>
    <w:rsid w:val="00B63150"/>
    <w:rsid w:val="00B647BE"/>
    <w:rsid w:val="00B652FC"/>
    <w:rsid w:val="00B66F09"/>
    <w:rsid w:val="00B66F0F"/>
    <w:rsid w:val="00B750F7"/>
    <w:rsid w:val="00B75BD2"/>
    <w:rsid w:val="00B77044"/>
    <w:rsid w:val="00B80EE4"/>
    <w:rsid w:val="00B848B7"/>
    <w:rsid w:val="00B94A98"/>
    <w:rsid w:val="00B95A11"/>
    <w:rsid w:val="00BA24DB"/>
    <w:rsid w:val="00BA2614"/>
    <w:rsid w:val="00BA3A90"/>
    <w:rsid w:val="00BA3C8D"/>
    <w:rsid w:val="00BA73B5"/>
    <w:rsid w:val="00BB08AA"/>
    <w:rsid w:val="00BB3CBB"/>
    <w:rsid w:val="00BB63FA"/>
    <w:rsid w:val="00BB6F0B"/>
    <w:rsid w:val="00BC1469"/>
    <w:rsid w:val="00BC4AED"/>
    <w:rsid w:val="00BC66FA"/>
    <w:rsid w:val="00BD6F6D"/>
    <w:rsid w:val="00BD797D"/>
    <w:rsid w:val="00BD79C2"/>
    <w:rsid w:val="00BE0C98"/>
    <w:rsid w:val="00BE4892"/>
    <w:rsid w:val="00BE78CB"/>
    <w:rsid w:val="00BF2B48"/>
    <w:rsid w:val="00C0304B"/>
    <w:rsid w:val="00C05EDD"/>
    <w:rsid w:val="00C119D6"/>
    <w:rsid w:val="00C11E5E"/>
    <w:rsid w:val="00C12300"/>
    <w:rsid w:val="00C13090"/>
    <w:rsid w:val="00C231B3"/>
    <w:rsid w:val="00C25F7D"/>
    <w:rsid w:val="00C2611E"/>
    <w:rsid w:val="00C265A4"/>
    <w:rsid w:val="00C3314F"/>
    <w:rsid w:val="00C34551"/>
    <w:rsid w:val="00C42880"/>
    <w:rsid w:val="00C45E4E"/>
    <w:rsid w:val="00C50C15"/>
    <w:rsid w:val="00C52FA0"/>
    <w:rsid w:val="00C56455"/>
    <w:rsid w:val="00C63F94"/>
    <w:rsid w:val="00C6505C"/>
    <w:rsid w:val="00C73971"/>
    <w:rsid w:val="00C776A1"/>
    <w:rsid w:val="00C81F9C"/>
    <w:rsid w:val="00C85262"/>
    <w:rsid w:val="00C87D2F"/>
    <w:rsid w:val="00C87FEC"/>
    <w:rsid w:val="00C9097E"/>
    <w:rsid w:val="00C91465"/>
    <w:rsid w:val="00C928B6"/>
    <w:rsid w:val="00CA3D36"/>
    <w:rsid w:val="00CB366C"/>
    <w:rsid w:val="00CB5C6F"/>
    <w:rsid w:val="00CC59B3"/>
    <w:rsid w:val="00CC6A7A"/>
    <w:rsid w:val="00CD595C"/>
    <w:rsid w:val="00CD6D76"/>
    <w:rsid w:val="00CD704D"/>
    <w:rsid w:val="00CE2043"/>
    <w:rsid w:val="00CE2342"/>
    <w:rsid w:val="00CE30DB"/>
    <w:rsid w:val="00CE5F4A"/>
    <w:rsid w:val="00CE6D46"/>
    <w:rsid w:val="00CF192A"/>
    <w:rsid w:val="00CF4718"/>
    <w:rsid w:val="00CF4A2C"/>
    <w:rsid w:val="00CF573E"/>
    <w:rsid w:val="00D01FB4"/>
    <w:rsid w:val="00D03EDE"/>
    <w:rsid w:val="00D03FDF"/>
    <w:rsid w:val="00D108A0"/>
    <w:rsid w:val="00D1101D"/>
    <w:rsid w:val="00D1297D"/>
    <w:rsid w:val="00D152E6"/>
    <w:rsid w:val="00D15972"/>
    <w:rsid w:val="00D20C0D"/>
    <w:rsid w:val="00D239E4"/>
    <w:rsid w:val="00D25316"/>
    <w:rsid w:val="00D26547"/>
    <w:rsid w:val="00D3049B"/>
    <w:rsid w:val="00D33DFB"/>
    <w:rsid w:val="00D34A38"/>
    <w:rsid w:val="00D36AC1"/>
    <w:rsid w:val="00D40DF5"/>
    <w:rsid w:val="00D5104A"/>
    <w:rsid w:val="00D52190"/>
    <w:rsid w:val="00D54623"/>
    <w:rsid w:val="00D55624"/>
    <w:rsid w:val="00D611CE"/>
    <w:rsid w:val="00D65834"/>
    <w:rsid w:val="00D70D66"/>
    <w:rsid w:val="00D75B3A"/>
    <w:rsid w:val="00D857ED"/>
    <w:rsid w:val="00D91BB2"/>
    <w:rsid w:val="00D91E08"/>
    <w:rsid w:val="00DA70ED"/>
    <w:rsid w:val="00DB106F"/>
    <w:rsid w:val="00DB52A7"/>
    <w:rsid w:val="00DB554C"/>
    <w:rsid w:val="00DB5A01"/>
    <w:rsid w:val="00DC6F5F"/>
    <w:rsid w:val="00DD03B6"/>
    <w:rsid w:val="00DD3EAF"/>
    <w:rsid w:val="00DE4EBE"/>
    <w:rsid w:val="00E056C3"/>
    <w:rsid w:val="00E06AE0"/>
    <w:rsid w:val="00E15AC1"/>
    <w:rsid w:val="00E203B0"/>
    <w:rsid w:val="00E2197A"/>
    <w:rsid w:val="00E24167"/>
    <w:rsid w:val="00E2538D"/>
    <w:rsid w:val="00E2657E"/>
    <w:rsid w:val="00E27EAA"/>
    <w:rsid w:val="00E3001C"/>
    <w:rsid w:val="00E32825"/>
    <w:rsid w:val="00E35785"/>
    <w:rsid w:val="00E46816"/>
    <w:rsid w:val="00E539AC"/>
    <w:rsid w:val="00E62038"/>
    <w:rsid w:val="00E65F26"/>
    <w:rsid w:val="00E700F0"/>
    <w:rsid w:val="00E715A2"/>
    <w:rsid w:val="00E85781"/>
    <w:rsid w:val="00E9095D"/>
    <w:rsid w:val="00E92163"/>
    <w:rsid w:val="00E9473E"/>
    <w:rsid w:val="00E96A34"/>
    <w:rsid w:val="00EA3D83"/>
    <w:rsid w:val="00EA53C9"/>
    <w:rsid w:val="00EA5FE0"/>
    <w:rsid w:val="00EB2D49"/>
    <w:rsid w:val="00EB6B42"/>
    <w:rsid w:val="00EC1502"/>
    <w:rsid w:val="00ED7058"/>
    <w:rsid w:val="00EE58AF"/>
    <w:rsid w:val="00EE64E2"/>
    <w:rsid w:val="00EF49EA"/>
    <w:rsid w:val="00EF695C"/>
    <w:rsid w:val="00F009E3"/>
    <w:rsid w:val="00F0117E"/>
    <w:rsid w:val="00F032EF"/>
    <w:rsid w:val="00F135F9"/>
    <w:rsid w:val="00F216FE"/>
    <w:rsid w:val="00F21A00"/>
    <w:rsid w:val="00F220CD"/>
    <w:rsid w:val="00F442FA"/>
    <w:rsid w:val="00F511F6"/>
    <w:rsid w:val="00F6092D"/>
    <w:rsid w:val="00F619CD"/>
    <w:rsid w:val="00F639E7"/>
    <w:rsid w:val="00F8112D"/>
    <w:rsid w:val="00F82117"/>
    <w:rsid w:val="00F8723B"/>
    <w:rsid w:val="00FA23F6"/>
    <w:rsid w:val="00FA2CFB"/>
    <w:rsid w:val="00FA2EFF"/>
    <w:rsid w:val="00FA3DA0"/>
    <w:rsid w:val="00FA47A9"/>
    <w:rsid w:val="00FA5990"/>
    <w:rsid w:val="00FA5C56"/>
    <w:rsid w:val="00FA664D"/>
    <w:rsid w:val="00FA6683"/>
    <w:rsid w:val="00FB22A2"/>
    <w:rsid w:val="00FB5BD1"/>
    <w:rsid w:val="00FC1AB5"/>
    <w:rsid w:val="00FD42B5"/>
    <w:rsid w:val="00FE134F"/>
    <w:rsid w:val="00FE15C7"/>
    <w:rsid w:val="00FE4AC4"/>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D0B7C"/>
  <w15:docId w15:val="{D70E9F2B-8815-4ACA-B06D-612C6091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41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41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1141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14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4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14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14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4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14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4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1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41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114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114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14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14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14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14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4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141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1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12"/>
    <w:rPr>
      <w:rFonts w:ascii="Tahoma" w:hAnsi="Tahoma" w:cs="Tahoma"/>
      <w:sz w:val="16"/>
      <w:szCs w:val="16"/>
    </w:rPr>
  </w:style>
  <w:style w:type="character" w:styleId="CommentReference">
    <w:name w:val="annotation reference"/>
    <w:uiPriority w:val="99"/>
    <w:rsid w:val="00B11412"/>
    <w:rPr>
      <w:sz w:val="16"/>
      <w:szCs w:val="16"/>
    </w:rPr>
  </w:style>
  <w:style w:type="paragraph" w:styleId="CommentText">
    <w:name w:val="annotation text"/>
    <w:basedOn w:val="Normal"/>
    <w:link w:val="CommentTextChar"/>
    <w:uiPriority w:val="99"/>
    <w:rsid w:val="00B11412"/>
    <w:pPr>
      <w:spacing w:after="0" w:line="240" w:lineRule="auto"/>
      <w:jc w:val="both"/>
    </w:pPr>
    <w:rPr>
      <w:rFonts w:ascii="Calibri" w:eastAsia="SimSun" w:hAnsi="Calibri" w:cs="Arial"/>
      <w:sz w:val="20"/>
      <w:szCs w:val="20"/>
      <w:lang w:eastAsia="zh-CN"/>
    </w:rPr>
  </w:style>
  <w:style w:type="character" w:customStyle="1" w:styleId="CommentTextChar">
    <w:name w:val="Comment Text Char"/>
    <w:basedOn w:val="DefaultParagraphFont"/>
    <w:link w:val="CommentText"/>
    <w:uiPriority w:val="99"/>
    <w:rsid w:val="00B11412"/>
    <w:rPr>
      <w:rFonts w:ascii="Calibri" w:eastAsia="SimSun" w:hAnsi="Calibri" w:cs="Arial"/>
      <w:sz w:val="20"/>
      <w:szCs w:val="20"/>
      <w:lang w:eastAsia="zh-CN"/>
    </w:rPr>
  </w:style>
  <w:style w:type="paragraph" w:customStyle="1" w:styleId="Style2">
    <w:name w:val="Style2"/>
    <w:basedOn w:val="ListBullet2"/>
    <w:link w:val="Style2Char"/>
    <w:autoRedefine/>
    <w:qFormat/>
    <w:rsid w:val="00835BA4"/>
    <w:pPr>
      <w:numPr>
        <w:numId w:val="2"/>
      </w:numPr>
      <w:tabs>
        <w:tab w:val="left" w:pos="1080"/>
      </w:tabs>
      <w:spacing w:after="0" w:line="240" w:lineRule="auto"/>
      <w:jc w:val="both"/>
    </w:pPr>
    <w:rPr>
      <w:rFonts w:ascii="Calibri" w:eastAsia="SimSun" w:hAnsi="Calibri" w:cs="Arial"/>
      <w:szCs w:val="24"/>
      <w:lang w:eastAsia="zh-CN"/>
    </w:rPr>
  </w:style>
  <w:style w:type="character" w:customStyle="1" w:styleId="Style2Char">
    <w:name w:val="Style2 Char"/>
    <w:basedOn w:val="DefaultParagraphFont"/>
    <w:link w:val="Style2"/>
    <w:rsid w:val="00835BA4"/>
    <w:rPr>
      <w:rFonts w:ascii="Calibri" w:eastAsia="SimSun" w:hAnsi="Calibri" w:cs="Arial"/>
      <w:szCs w:val="24"/>
      <w:lang w:eastAsia="zh-CN"/>
    </w:rPr>
  </w:style>
  <w:style w:type="paragraph" w:styleId="ListBullet2">
    <w:name w:val="List Bullet 2"/>
    <w:basedOn w:val="Normal"/>
    <w:uiPriority w:val="99"/>
    <w:semiHidden/>
    <w:unhideWhenUsed/>
    <w:rsid w:val="00B11412"/>
    <w:pPr>
      <w:ind w:left="1080" w:hanging="360"/>
      <w:contextualSpacing/>
    </w:pPr>
  </w:style>
  <w:style w:type="paragraph" w:styleId="CommentSubject">
    <w:name w:val="annotation subject"/>
    <w:basedOn w:val="CommentText"/>
    <w:next w:val="CommentText"/>
    <w:link w:val="CommentSubjectChar"/>
    <w:uiPriority w:val="99"/>
    <w:unhideWhenUsed/>
    <w:rsid w:val="00B11412"/>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B11412"/>
    <w:rPr>
      <w:rFonts w:ascii="Calibri" w:eastAsia="SimSun" w:hAnsi="Calibri" w:cs="Arial"/>
      <w:b/>
      <w:bCs/>
      <w:sz w:val="20"/>
      <w:szCs w:val="20"/>
      <w:lang w:eastAsia="zh-CN"/>
    </w:rPr>
  </w:style>
  <w:style w:type="paragraph" w:styleId="ListParagraph">
    <w:name w:val="List Paragraph"/>
    <w:basedOn w:val="Normal"/>
    <w:uiPriority w:val="34"/>
    <w:qFormat/>
    <w:rsid w:val="00B11412"/>
    <w:pPr>
      <w:ind w:left="720"/>
      <w:contextualSpacing/>
    </w:pPr>
  </w:style>
  <w:style w:type="paragraph" w:styleId="Header">
    <w:name w:val="header"/>
    <w:basedOn w:val="Normal"/>
    <w:link w:val="HeaderChar"/>
    <w:uiPriority w:val="99"/>
    <w:rsid w:val="00A01BE3"/>
    <w:pPr>
      <w:tabs>
        <w:tab w:val="center" w:pos="4320"/>
        <w:tab w:val="right" w:pos="8640"/>
      </w:tabs>
      <w:spacing w:after="0" w:line="240" w:lineRule="auto"/>
      <w:jc w:val="both"/>
    </w:pPr>
    <w:rPr>
      <w:rFonts w:ascii="Calibri" w:eastAsia="SimSun" w:hAnsi="Calibri" w:cs="Arial"/>
      <w:szCs w:val="24"/>
      <w:lang w:eastAsia="zh-CN"/>
    </w:rPr>
  </w:style>
  <w:style w:type="character" w:customStyle="1" w:styleId="HeaderChar">
    <w:name w:val="Header Char"/>
    <w:basedOn w:val="DefaultParagraphFont"/>
    <w:link w:val="Header"/>
    <w:uiPriority w:val="99"/>
    <w:rsid w:val="00A01BE3"/>
    <w:rPr>
      <w:rFonts w:ascii="Calibri" w:eastAsia="SimSun" w:hAnsi="Calibri" w:cs="Arial"/>
      <w:szCs w:val="24"/>
      <w:lang w:eastAsia="zh-CN"/>
    </w:rPr>
  </w:style>
  <w:style w:type="paragraph" w:customStyle="1" w:styleId="SOWLevel1">
    <w:name w:val="SOW Level 1"/>
    <w:basedOn w:val="Heading3"/>
    <w:next w:val="Normal"/>
    <w:rsid w:val="00A01BE3"/>
    <w:pPr>
      <w:keepLines w:val="0"/>
      <w:numPr>
        <w:ilvl w:val="0"/>
        <w:numId w:val="3"/>
      </w:numPr>
      <w:tabs>
        <w:tab w:val="clear" w:pos="360"/>
        <w:tab w:val="left" w:pos="1080"/>
      </w:tabs>
      <w:spacing w:before="240" w:after="60" w:line="240" w:lineRule="auto"/>
      <w:ind w:left="0" w:firstLine="0"/>
      <w:jc w:val="both"/>
    </w:pPr>
    <w:rPr>
      <w:rFonts w:ascii="Calibri" w:eastAsia="SimSun" w:hAnsi="Calibri" w:cs="Arial"/>
      <w:caps/>
      <w:color w:val="auto"/>
      <w:sz w:val="28"/>
      <w:szCs w:val="26"/>
      <w:lang w:eastAsia="zh-CN"/>
    </w:rPr>
  </w:style>
  <w:style w:type="paragraph" w:customStyle="1" w:styleId="SOWLevel2">
    <w:name w:val="SOW Level 2"/>
    <w:basedOn w:val="Normal"/>
    <w:next w:val="Normal"/>
    <w:link w:val="SOWLevel2Char"/>
    <w:rsid w:val="00A01BE3"/>
    <w:pPr>
      <w:numPr>
        <w:ilvl w:val="1"/>
        <w:numId w:val="3"/>
      </w:numPr>
      <w:tabs>
        <w:tab w:val="clear" w:pos="972"/>
        <w:tab w:val="left" w:pos="1080"/>
      </w:tabs>
      <w:spacing w:after="0" w:line="240" w:lineRule="auto"/>
      <w:ind w:left="0" w:firstLine="0"/>
      <w:jc w:val="both"/>
    </w:pPr>
    <w:rPr>
      <w:rFonts w:ascii="Calibri" w:eastAsia="SimSun" w:hAnsi="Calibri" w:cs="Arial"/>
      <w:b/>
      <w:sz w:val="24"/>
      <w:szCs w:val="24"/>
      <w:lang w:eastAsia="zh-CN"/>
    </w:rPr>
  </w:style>
  <w:style w:type="paragraph" w:customStyle="1" w:styleId="SOWLevel3">
    <w:name w:val="SOW Level 3"/>
    <w:basedOn w:val="Normal"/>
    <w:next w:val="Normal"/>
    <w:rsid w:val="00A01BE3"/>
    <w:pPr>
      <w:numPr>
        <w:ilvl w:val="2"/>
        <w:numId w:val="3"/>
      </w:numPr>
      <w:tabs>
        <w:tab w:val="clear" w:pos="1710"/>
        <w:tab w:val="num" w:pos="720"/>
        <w:tab w:val="left" w:pos="1080"/>
      </w:tabs>
      <w:spacing w:after="0" w:line="240" w:lineRule="auto"/>
      <w:ind w:left="0" w:firstLine="0"/>
      <w:jc w:val="both"/>
    </w:pPr>
    <w:rPr>
      <w:rFonts w:ascii="Calibri" w:eastAsia="SimSun" w:hAnsi="Calibri" w:cs="Arial"/>
      <w:szCs w:val="24"/>
      <w:lang w:eastAsia="zh-CN"/>
    </w:rPr>
  </w:style>
  <w:style w:type="paragraph" w:customStyle="1" w:styleId="SOWLevel4">
    <w:name w:val="SOW Level 4"/>
    <w:basedOn w:val="Normal"/>
    <w:next w:val="Normal"/>
    <w:rsid w:val="00A01BE3"/>
    <w:pPr>
      <w:numPr>
        <w:ilvl w:val="3"/>
        <w:numId w:val="3"/>
      </w:numPr>
      <w:tabs>
        <w:tab w:val="clear" w:pos="2160"/>
        <w:tab w:val="left" w:pos="1080"/>
      </w:tabs>
      <w:spacing w:after="0" w:line="240" w:lineRule="auto"/>
      <w:ind w:left="0" w:firstLine="0"/>
      <w:jc w:val="both"/>
    </w:pPr>
    <w:rPr>
      <w:rFonts w:ascii="Calibri" w:eastAsia="SimSun" w:hAnsi="Calibri" w:cs="Arial"/>
      <w:szCs w:val="24"/>
      <w:lang w:eastAsia="zh-CN"/>
    </w:rPr>
  </w:style>
  <w:style w:type="paragraph" w:customStyle="1" w:styleId="SOWLevel5">
    <w:name w:val="SOW Level 5"/>
    <w:basedOn w:val="Normal"/>
    <w:next w:val="Normal"/>
    <w:rsid w:val="00A01BE3"/>
    <w:pPr>
      <w:numPr>
        <w:ilvl w:val="4"/>
        <w:numId w:val="3"/>
      </w:numPr>
      <w:tabs>
        <w:tab w:val="clear" w:pos="2520"/>
        <w:tab w:val="left" w:pos="1080"/>
      </w:tabs>
      <w:spacing w:after="0" w:line="240" w:lineRule="auto"/>
      <w:ind w:left="0" w:firstLine="0"/>
      <w:jc w:val="both"/>
    </w:pPr>
    <w:rPr>
      <w:rFonts w:ascii="Calibri" w:eastAsia="SimSun" w:hAnsi="Calibri" w:cs="Arial"/>
      <w:szCs w:val="24"/>
      <w:lang w:eastAsia="zh-CN"/>
    </w:rPr>
  </w:style>
  <w:style w:type="character" w:customStyle="1" w:styleId="SOWLevel2Char">
    <w:name w:val="SOW Level 2 Char"/>
    <w:link w:val="SOWLevel2"/>
    <w:rsid w:val="00A01BE3"/>
    <w:rPr>
      <w:rFonts w:ascii="Calibri" w:eastAsia="SimSun" w:hAnsi="Calibri" w:cs="Arial"/>
      <w:b/>
      <w:sz w:val="24"/>
      <w:szCs w:val="24"/>
      <w:lang w:eastAsia="zh-CN"/>
    </w:rPr>
  </w:style>
  <w:style w:type="paragraph" w:styleId="NoSpacing">
    <w:name w:val="No Spacing"/>
    <w:link w:val="NoSpacingChar"/>
    <w:uiPriority w:val="1"/>
    <w:qFormat/>
    <w:rsid w:val="00A01BE3"/>
    <w:pPr>
      <w:spacing w:after="0" w:line="240" w:lineRule="auto"/>
    </w:pPr>
  </w:style>
  <w:style w:type="paragraph" w:styleId="BodyText2">
    <w:name w:val="Body Text 2"/>
    <w:basedOn w:val="Normal"/>
    <w:link w:val="BodyText2Char"/>
    <w:rsid w:val="004B6C4C"/>
    <w:pPr>
      <w:spacing w:after="240" w:line="240" w:lineRule="auto"/>
    </w:pPr>
    <w:rPr>
      <w:rFonts w:ascii="Arial" w:eastAsia="Arial Unicode MS" w:hAnsi="Arial" w:cs="Arial"/>
      <w:sz w:val="20"/>
    </w:rPr>
  </w:style>
  <w:style w:type="character" w:customStyle="1" w:styleId="BodyText2Char">
    <w:name w:val="Body Text 2 Char"/>
    <w:basedOn w:val="DefaultParagraphFont"/>
    <w:link w:val="BodyText2"/>
    <w:rsid w:val="004B6C4C"/>
    <w:rPr>
      <w:rFonts w:ascii="Arial" w:eastAsia="Arial Unicode MS" w:hAnsi="Arial" w:cs="Arial"/>
      <w:sz w:val="20"/>
    </w:rPr>
  </w:style>
  <w:style w:type="character" w:styleId="Hyperlink">
    <w:name w:val="Hyperlink"/>
    <w:uiPriority w:val="99"/>
    <w:rsid w:val="006A1BD8"/>
    <w:rPr>
      <w:color w:val="0000FF"/>
      <w:u w:val="single"/>
    </w:rPr>
  </w:style>
  <w:style w:type="paragraph" w:styleId="ListNumber">
    <w:name w:val="List Number"/>
    <w:basedOn w:val="Normal"/>
    <w:rsid w:val="00C05EDD"/>
    <w:pPr>
      <w:numPr>
        <w:numId w:val="4"/>
      </w:numPr>
      <w:spacing w:after="0" w:line="240" w:lineRule="auto"/>
      <w:contextualSpacing/>
      <w:jc w:val="both"/>
    </w:pPr>
    <w:rPr>
      <w:rFonts w:ascii="Calibri" w:eastAsia="SimSun" w:hAnsi="Calibri" w:cs="Arial"/>
      <w:szCs w:val="24"/>
      <w:lang w:eastAsia="zh-CN"/>
    </w:rPr>
  </w:style>
  <w:style w:type="character" w:customStyle="1" w:styleId="NoSpacingChar">
    <w:name w:val="No Spacing Char"/>
    <w:basedOn w:val="DefaultParagraphFont"/>
    <w:link w:val="NoSpacing"/>
    <w:uiPriority w:val="1"/>
    <w:rsid w:val="000D4A78"/>
  </w:style>
  <w:style w:type="paragraph" w:styleId="Footer">
    <w:name w:val="footer"/>
    <w:basedOn w:val="Normal"/>
    <w:link w:val="FooterChar"/>
    <w:uiPriority w:val="99"/>
    <w:unhideWhenUsed/>
    <w:rsid w:val="0002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D7"/>
  </w:style>
  <w:style w:type="paragraph" w:styleId="TOCHeading">
    <w:name w:val="TOC Heading"/>
    <w:basedOn w:val="Heading1"/>
    <w:next w:val="Normal"/>
    <w:uiPriority w:val="39"/>
    <w:semiHidden/>
    <w:unhideWhenUsed/>
    <w:qFormat/>
    <w:rsid w:val="000266D7"/>
    <w:pPr>
      <w:numPr>
        <w:numId w:val="0"/>
      </w:numPr>
      <w:outlineLvl w:val="9"/>
    </w:pPr>
    <w:rPr>
      <w:lang w:eastAsia="ja-JP"/>
    </w:rPr>
  </w:style>
  <w:style w:type="paragraph" w:styleId="TOC1">
    <w:name w:val="toc 1"/>
    <w:basedOn w:val="Normal"/>
    <w:next w:val="Normal"/>
    <w:autoRedefine/>
    <w:uiPriority w:val="39"/>
    <w:unhideWhenUsed/>
    <w:rsid w:val="000266D7"/>
    <w:pPr>
      <w:spacing w:after="100"/>
    </w:pPr>
  </w:style>
  <w:style w:type="paragraph" w:styleId="TOC2">
    <w:name w:val="toc 2"/>
    <w:basedOn w:val="Normal"/>
    <w:next w:val="Normal"/>
    <w:autoRedefine/>
    <w:uiPriority w:val="39"/>
    <w:unhideWhenUsed/>
    <w:rsid w:val="000266D7"/>
    <w:pPr>
      <w:spacing w:after="100"/>
      <w:ind w:left="220"/>
    </w:pPr>
  </w:style>
  <w:style w:type="paragraph" w:styleId="TOC3">
    <w:name w:val="toc 3"/>
    <w:basedOn w:val="Normal"/>
    <w:next w:val="Normal"/>
    <w:autoRedefine/>
    <w:uiPriority w:val="39"/>
    <w:unhideWhenUsed/>
    <w:rsid w:val="000266D7"/>
    <w:pPr>
      <w:spacing w:after="100"/>
      <w:ind w:left="440"/>
    </w:pPr>
  </w:style>
  <w:style w:type="character" w:styleId="FollowedHyperlink">
    <w:name w:val="FollowedHyperlink"/>
    <w:basedOn w:val="DefaultParagraphFont"/>
    <w:uiPriority w:val="99"/>
    <w:semiHidden/>
    <w:unhideWhenUsed/>
    <w:rsid w:val="00CF4A2C"/>
    <w:rPr>
      <w:color w:val="800080" w:themeColor="followedHyperlink"/>
      <w:u w:val="single"/>
    </w:rPr>
  </w:style>
  <w:style w:type="paragraph" w:styleId="PlainText">
    <w:name w:val="Plain Text"/>
    <w:basedOn w:val="Normal"/>
    <w:link w:val="PlainTextChar"/>
    <w:uiPriority w:val="99"/>
    <w:unhideWhenUsed/>
    <w:rsid w:val="007529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2935"/>
    <w:rPr>
      <w:rFonts w:ascii="Calibri" w:hAnsi="Calibri"/>
      <w:szCs w:val="21"/>
    </w:rPr>
  </w:style>
  <w:style w:type="paragraph" w:customStyle="1" w:styleId="DefaultText">
    <w:name w:val="Default Text"/>
    <w:rsid w:val="003342A4"/>
    <w:pPr>
      <w:snapToGrid w:val="0"/>
      <w:spacing w:after="0" w:line="240" w:lineRule="auto"/>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unhideWhenUsed/>
    <w:rsid w:val="009B290E"/>
    <w:pPr>
      <w:spacing w:after="120"/>
      <w:ind w:left="360"/>
    </w:pPr>
  </w:style>
  <w:style w:type="character" w:customStyle="1" w:styleId="BodyTextIndentChar">
    <w:name w:val="Body Text Indent Char"/>
    <w:basedOn w:val="DefaultParagraphFont"/>
    <w:link w:val="BodyTextIndent"/>
    <w:uiPriority w:val="99"/>
    <w:rsid w:val="009B290E"/>
  </w:style>
  <w:style w:type="paragraph" w:styleId="NormalWeb">
    <w:name w:val="Normal (Web)"/>
    <w:basedOn w:val="Normal"/>
    <w:rsid w:val="004407A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4407AE"/>
    <w:pPr>
      <w:spacing w:after="120" w:line="480" w:lineRule="auto"/>
      <w:ind w:left="360"/>
    </w:pPr>
  </w:style>
  <w:style w:type="character" w:customStyle="1" w:styleId="BodyTextIndent2Char">
    <w:name w:val="Body Text Indent 2 Char"/>
    <w:basedOn w:val="DefaultParagraphFont"/>
    <w:link w:val="BodyTextIndent2"/>
    <w:uiPriority w:val="99"/>
    <w:semiHidden/>
    <w:rsid w:val="004407AE"/>
  </w:style>
  <w:style w:type="paragraph" w:customStyle="1" w:styleId="Default">
    <w:name w:val="Default"/>
    <w:rsid w:val="004407A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eferencesChar">
    <w:name w:val="References Char"/>
    <w:link w:val="References"/>
    <w:locked/>
    <w:rsid w:val="00122F09"/>
    <w:rPr>
      <w:rFonts w:ascii="Arial" w:eastAsia="Arial" w:hAnsi="Arial"/>
      <w:lang w:val="x-none" w:eastAsia="x-none"/>
    </w:rPr>
  </w:style>
  <w:style w:type="paragraph" w:customStyle="1" w:styleId="References">
    <w:name w:val="References"/>
    <w:basedOn w:val="Normal"/>
    <w:link w:val="ReferencesChar"/>
    <w:qFormat/>
    <w:rsid w:val="00122F09"/>
    <w:pPr>
      <w:ind w:left="720" w:hanging="720"/>
    </w:pPr>
    <w:rPr>
      <w:rFonts w:ascii="Arial" w:eastAsia="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0164">
      <w:bodyDiv w:val="1"/>
      <w:marLeft w:val="0"/>
      <w:marRight w:val="0"/>
      <w:marTop w:val="0"/>
      <w:marBottom w:val="0"/>
      <w:divBdr>
        <w:top w:val="none" w:sz="0" w:space="0" w:color="auto"/>
        <w:left w:val="none" w:sz="0" w:space="0" w:color="auto"/>
        <w:bottom w:val="none" w:sz="0" w:space="0" w:color="auto"/>
        <w:right w:val="none" w:sz="0" w:space="0" w:color="auto"/>
      </w:divBdr>
    </w:div>
    <w:div w:id="282152521">
      <w:bodyDiv w:val="1"/>
      <w:marLeft w:val="0"/>
      <w:marRight w:val="0"/>
      <w:marTop w:val="0"/>
      <w:marBottom w:val="0"/>
      <w:divBdr>
        <w:top w:val="none" w:sz="0" w:space="0" w:color="auto"/>
        <w:left w:val="none" w:sz="0" w:space="0" w:color="auto"/>
        <w:bottom w:val="none" w:sz="0" w:space="0" w:color="auto"/>
        <w:right w:val="none" w:sz="0" w:space="0" w:color="auto"/>
      </w:divBdr>
    </w:div>
    <w:div w:id="405151191">
      <w:bodyDiv w:val="1"/>
      <w:marLeft w:val="0"/>
      <w:marRight w:val="0"/>
      <w:marTop w:val="0"/>
      <w:marBottom w:val="0"/>
      <w:divBdr>
        <w:top w:val="none" w:sz="0" w:space="0" w:color="auto"/>
        <w:left w:val="none" w:sz="0" w:space="0" w:color="auto"/>
        <w:bottom w:val="none" w:sz="0" w:space="0" w:color="auto"/>
        <w:right w:val="none" w:sz="0" w:space="0" w:color="auto"/>
      </w:divBdr>
    </w:div>
    <w:div w:id="644360183">
      <w:bodyDiv w:val="1"/>
      <w:marLeft w:val="0"/>
      <w:marRight w:val="0"/>
      <w:marTop w:val="0"/>
      <w:marBottom w:val="0"/>
      <w:divBdr>
        <w:top w:val="none" w:sz="0" w:space="0" w:color="auto"/>
        <w:left w:val="none" w:sz="0" w:space="0" w:color="auto"/>
        <w:bottom w:val="none" w:sz="0" w:space="0" w:color="auto"/>
        <w:right w:val="none" w:sz="0" w:space="0" w:color="auto"/>
      </w:divBdr>
    </w:div>
    <w:div w:id="698169597">
      <w:bodyDiv w:val="1"/>
      <w:marLeft w:val="0"/>
      <w:marRight w:val="0"/>
      <w:marTop w:val="0"/>
      <w:marBottom w:val="0"/>
      <w:divBdr>
        <w:top w:val="none" w:sz="0" w:space="0" w:color="auto"/>
        <w:left w:val="none" w:sz="0" w:space="0" w:color="auto"/>
        <w:bottom w:val="none" w:sz="0" w:space="0" w:color="auto"/>
        <w:right w:val="none" w:sz="0" w:space="0" w:color="auto"/>
      </w:divBdr>
    </w:div>
    <w:div w:id="782654258">
      <w:bodyDiv w:val="1"/>
      <w:marLeft w:val="0"/>
      <w:marRight w:val="0"/>
      <w:marTop w:val="0"/>
      <w:marBottom w:val="0"/>
      <w:divBdr>
        <w:top w:val="none" w:sz="0" w:space="0" w:color="auto"/>
        <w:left w:val="none" w:sz="0" w:space="0" w:color="auto"/>
        <w:bottom w:val="none" w:sz="0" w:space="0" w:color="auto"/>
        <w:right w:val="none" w:sz="0" w:space="0" w:color="auto"/>
      </w:divBdr>
    </w:div>
    <w:div w:id="1000546010">
      <w:bodyDiv w:val="1"/>
      <w:marLeft w:val="0"/>
      <w:marRight w:val="0"/>
      <w:marTop w:val="0"/>
      <w:marBottom w:val="0"/>
      <w:divBdr>
        <w:top w:val="none" w:sz="0" w:space="0" w:color="auto"/>
        <w:left w:val="none" w:sz="0" w:space="0" w:color="auto"/>
        <w:bottom w:val="none" w:sz="0" w:space="0" w:color="auto"/>
        <w:right w:val="none" w:sz="0" w:space="0" w:color="auto"/>
      </w:divBdr>
    </w:div>
    <w:div w:id="1121151799">
      <w:bodyDiv w:val="1"/>
      <w:marLeft w:val="0"/>
      <w:marRight w:val="0"/>
      <w:marTop w:val="0"/>
      <w:marBottom w:val="0"/>
      <w:divBdr>
        <w:top w:val="none" w:sz="0" w:space="0" w:color="auto"/>
        <w:left w:val="none" w:sz="0" w:space="0" w:color="auto"/>
        <w:bottom w:val="none" w:sz="0" w:space="0" w:color="auto"/>
        <w:right w:val="none" w:sz="0" w:space="0" w:color="auto"/>
      </w:divBdr>
    </w:div>
    <w:div w:id="1278834748">
      <w:bodyDiv w:val="1"/>
      <w:marLeft w:val="0"/>
      <w:marRight w:val="0"/>
      <w:marTop w:val="0"/>
      <w:marBottom w:val="0"/>
      <w:divBdr>
        <w:top w:val="none" w:sz="0" w:space="0" w:color="auto"/>
        <w:left w:val="none" w:sz="0" w:space="0" w:color="auto"/>
        <w:bottom w:val="none" w:sz="0" w:space="0" w:color="auto"/>
        <w:right w:val="none" w:sz="0" w:space="0" w:color="auto"/>
      </w:divBdr>
    </w:div>
    <w:div w:id="1410275202">
      <w:bodyDiv w:val="1"/>
      <w:marLeft w:val="0"/>
      <w:marRight w:val="0"/>
      <w:marTop w:val="0"/>
      <w:marBottom w:val="0"/>
      <w:divBdr>
        <w:top w:val="none" w:sz="0" w:space="0" w:color="auto"/>
        <w:left w:val="none" w:sz="0" w:space="0" w:color="auto"/>
        <w:bottom w:val="none" w:sz="0" w:space="0" w:color="auto"/>
        <w:right w:val="none" w:sz="0" w:space="0" w:color="auto"/>
      </w:divBdr>
    </w:div>
    <w:div w:id="1557358151">
      <w:bodyDiv w:val="1"/>
      <w:marLeft w:val="0"/>
      <w:marRight w:val="0"/>
      <w:marTop w:val="0"/>
      <w:marBottom w:val="0"/>
      <w:divBdr>
        <w:top w:val="none" w:sz="0" w:space="0" w:color="auto"/>
        <w:left w:val="none" w:sz="0" w:space="0" w:color="auto"/>
        <w:bottom w:val="none" w:sz="0" w:space="0" w:color="auto"/>
        <w:right w:val="none" w:sz="0" w:space="0" w:color="auto"/>
      </w:divBdr>
    </w:div>
    <w:div w:id="1568498068">
      <w:bodyDiv w:val="1"/>
      <w:marLeft w:val="0"/>
      <w:marRight w:val="0"/>
      <w:marTop w:val="0"/>
      <w:marBottom w:val="0"/>
      <w:divBdr>
        <w:top w:val="none" w:sz="0" w:space="0" w:color="auto"/>
        <w:left w:val="none" w:sz="0" w:space="0" w:color="auto"/>
        <w:bottom w:val="none" w:sz="0" w:space="0" w:color="auto"/>
        <w:right w:val="none" w:sz="0" w:space="0" w:color="auto"/>
      </w:divBdr>
    </w:div>
    <w:div w:id="1754282845">
      <w:bodyDiv w:val="1"/>
      <w:marLeft w:val="0"/>
      <w:marRight w:val="0"/>
      <w:marTop w:val="0"/>
      <w:marBottom w:val="0"/>
      <w:divBdr>
        <w:top w:val="none" w:sz="0" w:space="0" w:color="auto"/>
        <w:left w:val="none" w:sz="0" w:space="0" w:color="auto"/>
        <w:bottom w:val="none" w:sz="0" w:space="0" w:color="auto"/>
        <w:right w:val="none" w:sz="0" w:space="0" w:color="auto"/>
      </w:divBdr>
    </w:div>
    <w:div w:id="1817065829">
      <w:bodyDiv w:val="1"/>
      <w:marLeft w:val="0"/>
      <w:marRight w:val="0"/>
      <w:marTop w:val="0"/>
      <w:marBottom w:val="0"/>
      <w:divBdr>
        <w:top w:val="none" w:sz="0" w:space="0" w:color="auto"/>
        <w:left w:val="none" w:sz="0" w:space="0" w:color="auto"/>
        <w:bottom w:val="none" w:sz="0" w:space="0" w:color="auto"/>
        <w:right w:val="none" w:sz="0" w:space="0" w:color="auto"/>
      </w:divBdr>
    </w:div>
    <w:div w:id="1823540883">
      <w:bodyDiv w:val="1"/>
      <w:marLeft w:val="0"/>
      <w:marRight w:val="0"/>
      <w:marTop w:val="0"/>
      <w:marBottom w:val="0"/>
      <w:divBdr>
        <w:top w:val="none" w:sz="0" w:space="0" w:color="auto"/>
        <w:left w:val="none" w:sz="0" w:space="0" w:color="auto"/>
        <w:bottom w:val="none" w:sz="0" w:space="0" w:color="auto"/>
        <w:right w:val="none" w:sz="0" w:space="0" w:color="auto"/>
      </w:divBdr>
    </w:div>
    <w:div w:id="20272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ie.wilson@navy.mil" TargetMode="External"/><Relationship Id="rId18" Type="http://schemas.openxmlformats.org/officeDocument/2006/relationships/hyperlink" Target="http://www.goaeis.com/" TargetMode="External"/><Relationship Id="rId26" Type="http://schemas.openxmlformats.org/officeDocument/2006/relationships/hyperlink" Target="https://eims3.sscno.nmci.navy.mil/" TargetMode="External"/><Relationship Id="rId3" Type="http://schemas.openxmlformats.org/officeDocument/2006/relationships/numbering" Target="numbering.xml"/><Relationship Id="rId21" Type="http://schemas.openxmlformats.org/officeDocument/2006/relationships/hyperlink" Target="http://www.ccr.gov" TargetMode="External"/><Relationship Id="rId34" Type="http://schemas.openxmlformats.org/officeDocument/2006/relationships/hyperlink" Target="mailto:Christopher.e.hunt1@nav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vymarinespeciesmonitoring.us/reading-room/pacific/" TargetMode="External"/><Relationship Id="rId25" Type="http://schemas.openxmlformats.org/officeDocument/2006/relationships/hyperlink" Target="https://www.fisheries.noaa.gov/species/chinook-salmon-protected" TargetMode="External"/><Relationship Id="rId33" Type="http://schemas.openxmlformats.org/officeDocument/2006/relationships/hyperlink" Target="http://seamap.env.duke.edu/partner/NAV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vymarinespeciesmonitoring.us/reporting/pacific/" TargetMode="External"/><Relationship Id="rId20" Type="http://schemas.openxmlformats.org/officeDocument/2006/relationships/hyperlink" Target="https://www.fisheries.noaa.gov/species/chinook-salmon-protected" TargetMode="External"/><Relationship Id="rId29" Type="http://schemas.openxmlformats.org/officeDocument/2006/relationships/hyperlink" Target="http://www.fgdc.gov/nap/meta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ec.gov/answers/execomp.htm" TargetMode="External"/><Relationship Id="rId32" Type="http://schemas.openxmlformats.org/officeDocument/2006/relationships/hyperlink" Target="http://seamap.env.duke.edu/about/provider_faq"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essica.bredvik@navy.mil" TargetMode="External"/><Relationship Id="rId23" Type="http://schemas.openxmlformats.org/officeDocument/2006/relationships/hyperlink" Target="http://www.fsrs.gov" TargetMode="External"/><Relationship Id="rId28" Type="http://schemas.openxmlformats.org/officeDocument/2006/relationships/hyperlink" Target="http://www.sdsfieonline.org/PublicPages/Branches/Navy.aspx"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nwtteis.com/" TargetMode="External"/><Relationship Id="rId31" Type="http://schemas.openxmlformats.org/officeDocument/2006/relationships/hyperlink" Target="http://www.fgdc.gov/standards/projects/FGDC-standards-projects/accuracy/part1/index_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hristopher.e.hunt1@navy.mil" TargetMode="External"/><Relationship Id="rId22" Type="http://schemas.openxmlformats.org/officeDocument/2006/relationships/hyperlink" Target="http://www.sec.gov/answers/execomp.htm" TargetMode="External"/><Relationship Id="rId27" Type="http://schemas.openxmlformats.org/officeDocument/2006/relationships/hyperlink" Target="https://eims3.sscno.nmci.navy.mil/eimshelp" TargetMode="External"/><Relationship Id="rId30" Type="http://schemas.openxmlformats.org/officeDocument/2006/relationships/hyperlink" Target="http://www.fgdc.gov/standards/projects/FGDC-standards-projects/accuracy/part4" TargetMode="External"/><Relationship Id="rId35" Type="http://schemas.openxmlformats.org/officeDocument/2006/relationships/hyperlink" Target="mailto:Brittany.bartlet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eriod of Performance:  upon award to 15 November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B37BB-3412-486D-8CF4-60632DF6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13125</Words>
  <Characters>74818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TELEMETRY AND GENETIC IDENTITY OF CHINOOK SALMON IN ALASKA</vt:lpstr>
    </vt:vector>
  </TitlesOfParts>
  <Company>NMCI</Company>
  <LinksUpToDate>false</LinksUpToDate>
  <CharactersWithSpaces>87768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TELEMETRY AND GENETIC IDENTITY OF CHINOOK SALMON IN ALASKA</dc:title>
  <dc:subject/>
  <dc:creator>Cooperative Agreement Number N62473-20-2-0007, Task Order</dc:creator>
  <cp:lastModifiedBy>Wilson, Kellie V CIV NAVFAC SW, ACQ4</cp:lastModifiedBy>
  <cp:revision>4</cp:revision>
  <cp:lastPrinted>2019-12-17T20:26:00Z</cp:lastPrinted>
  <dcterms:created xsi:type="dcterms:W3CDTF">2019-12-11T20:40:00Z</dcterms:created>
  <dcterms:modified xsi:type="dcterms:W3CDTF">2019-12-17T21:43:00Z</dcterms:modified>
</cp:coreProperties>
</file>