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C59" w:rsidRDefault="00141C59">
      <w:pPr>
        <w:pStyle w:val="Title"/>
      </w:pPr>
      <w:bookmarkStart w:id="0" w:name="_GoBack"/>
      <w:bookmarkEnd w:id="0"/>
      <w:r>
        <w:t>GEOS 616</w:t>
      </w:r>
    </w:p>
    <w:p w:rsidR="00141C59" w:rsidRDefault="00141C5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PERMAFROST</w:t>
      </w:r>
    </w:p>
    <w:p w:rsidR="00141C59" w:rsidRDefault="00141C59">
      <w:pPr>
        <w:pStyle w:val="Heading1"/>
      </w:pPr>
    </w:p>
    <w:p w:rsidR="00141C59" w:rsidRDefault="00141C59">
      <w:pPr>
        <w:pStyle w:val="Heading1"/>
      </w:pPr>
      <w:r>
        <w:t xml:space="preserve">Instructor: Vladimir </w:t>
      </w:r>
      <w:proofErr w:type="spellStart"/>
      <w:r>
        <w:t>Romanovsky</w:t>
      </w:r>
      <w:proofErr w:type="spellEnd"/>
    </w:p>
    <w:tbl>
      <w:tblPr>
        <w:tblW w:w="97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55"/>
        <w:gridCol w:w="8265"/>
      </w:tblGrid>
      <w:tr w:rsidR="00141C59">
        <w:trPr>
          <w:trHeight w:val="1305"/>
        </w:trPr>
        <w:tc>
          <w:tcPr>
            <w:tcW w:w="1455" w:type="dxa"/>
            <w:tcBorders>
              <w:bottom w:val="single" w:sz="4" w:space="0" w:color="000000"/>
            </w:tcBorders>
          </w:tcPr>
          <w:p w:rsidR="00141C59" w:rsidRDefault="00141C59">
            <w:pPr>
              <w:rPr>
                <w:b/>
                <w:bCs/>
              </w:rPr>
            </w:pPr>
          </w:p>
          <w:p w:rsidR="00141C59" w:rsidRDefault="00141C59">
            <w:pPr>
              <w:pStyle w:val="BodyText2"/>
              <w:ind w:left="1800"/>
            </w:pPr>
          </w:p>
          <w:p w:rsidR="00141C59" w:rsidRDefault="00141C59">
            <w:pPr>
              <w:pStyle w:val="BodyText2"/>
              <w:ind w:left="1800"/>
            </w:pPr>
            <w:r>
              <w:t>Week 1</w:t>
            </w:r>
          </w:p>
          <w:p w:rsidR="00141C59" w:rsidRDefault="00141C59">
            <w:pPr>
              <w:pStyle w:val="BodyText2"/>
              <w:ind w:left="0" w:firstLine="0"/>
            </w:pPr>
          </w:p>
          <w:p w:rsidR="00141C59" w:rsidRDefault="00141C59">
            <w:pPr>
              <w:rPr>
                <w:b/>
                <w:bCs/>
              </w:rPr>
            </w:pPr>
          </w:p>
        </w:tc>
        <w:tc>
          <w:tcPr>
            <w:tcW w:w="8265" w:type="dxa"/>
            <w:tcBorders>
              <w:bottom w:val="single" w:sz="4" w:space="0" w:color="000000"/>
            </w:tcBorders>
          </w:tcPr>
          <w:p w:rsidR="00141C59" w:rsidRDefault="00141C59">
            <w:pPr>
              <w:rPr>
                <w:b/>
                <w:bCs/>
              </w:rPr>
            </w:pPr>
          </w:p>
          <w:p w:rsidR="00141C59" w:rsidRDefault="00141C59">
            <w:pPr>
              <w:pStyle w:val="BodyText2"/>
              <w:ind w:left="0" w:firstLine="0"/>
            </w:pPr>
            <w:r>
              <w:t>Basic definitions; perennial</w:t>
            </w:r>
            <w:r w:rsidR="00643DC5">
              <w:t>ly and seasonally frozen ground.</w:t>
            </w:r>
            <w:r>
              <w:t xml:space="preserve"> </w:t>
            </w:r>
            <w:r w:rsidR="00643DC5">
              <w:t>Ice in the ground; periglacial forms of the ground surface.</w:t>
            </w:r>
          </w:p>
          <w:p w:rsidR="00141C59" w:rsidRDefault="00141C59">
            <w:pPr>
              <w:rPr>
                <w:b/>
                <w:bCs/>
              </w:rPr>
            </w:pPr>
          </w:p>
        </w:tc>
      </w:tr>
      <w:tr w:rsidR="00141C59">
        <w:trPr>
          <w:trHeight w:val="645"/>
        </w:trPr>
        <w:tc>
          <w:tcPr>
            <w:tcW w:w="1455" w:type="dxa"/>
            <w:tcBorders>
              <w:top w:val="single" w:sz="4" w:space="0" w:color="000000"/>
              <w:bottom w:val="single" w:sz="4" w:space="0" w:color="000000"/>
            </w:tcBorders>
          </w:tcPr>
          <w:p w:rsidR="00141C59" w:rsidRDefault="00141C59">
            <w:pPr>
              <w:ind w:left="1800" w:hanging="1440"/>
            </w:pPr>
          </w:p>
          <w:p w:rsidR="00141C59" w:rsidRDefault="00141C59">
            <w:pPr>
              <w:ind w:left="1800" w:hanging="1440"/>
            </w:pPr>
            <w:r>
              <w:t>Week 2</w:t>
            </w:r>
          </w:p>
          <w:p w:rsidR="00141C59" w:rsidRDefault="00141C59">
            <w:pPr>
              <w:rPr>
                <w:b/>
                <w:bCs/>
              </w:rPr>
            </w:pPr>
          </w:p>
        </w:tc>
        <w:tc>
          <w:tcPr>
            <w:tcW w:w="8265" w:type="dxa"/>
            <w:tcBorders>
              <w:top w:val="single" w:sz="4" w:space="0" w:color="000000"/>
              <w:bottom w:val="single" w:sz="4" w:space="0" w:color="000000"/>
            </w:tcBorders>
          </w:tcPr>
          <w:p w:rsidR="006B0A89" w:rsidRDefault="006B0A89" w:rsidP="006B0A89"/>
          <w:p w:rsidR="00141C59" w:rsidRDefault="00643DC5" w:rsidP="00643DC5">
            <w:pPr>
              <w:pStyle w:val="BodyText2"/>
              <w:ind w:left="0" w:firstLine="0"/>
            </w:pPr>
            <w:r>
              <w:t>Permafrost as a planetary event; horizontal and vertical continuity; geographical distribution; permafrost age; permafrost dynamics during the last glaciation.</w:t>
            </w:r>
          </w:p>
          <w:p w:rsidR="00643DC5" w:rsidRPr="00643DC5" w:rsidRDefault="00643DC5" w:rsidP="00643DC5">
            <w:pPr>
              <w:pStyle w:val="BodyText2"/>
              <w:ind w:left="0" w:firstLine="0"/>
            </w:pPr>
          </w:p>
        </w:tc>
      </w:tr>
      <w:tr w:rsidR="00141C59">
        <w:trPr>
          <w:trHeight w:val="885"/>
        </w:trPr>
        <w:tc>
          <w:tcPr>
            <w:tcW w:w="1455" w:type="dxa"/>
            <w:tcBorders>
              <w:top w:val="single" w:sz="4" w:space="0" w:color="000000"/>
              <w:bottom w:val="single" w:sz="4" w:space="0" w:color="000000"/>
            </w:tcBorders>
          </w:tcPr>
          <w:p w:rsidR="00141C59" w:rsidRDefault="00141C59">
            <w:pPr>
              <w:ind w:left="1800" w:hanging="1440"/>
            </w:pPr>
          </w:p>
          <w:p w:rsidR="00141C59" w:rsidRDefault="00141C59">
            <w:pPr>
              <w:ind w:left="1800" w:hanging="1440"/>
            </w:pPr>
            <w:r>
              <w:t>Week 3</w:t>
            </w:r>
          </w:p>
          <w:p w:rsidR="00141C59" w:rsidRDefault="00141C59"/>
        </w:tc>
        <w:tc>
          <w:tcPr>
            <w:tcW w:w="8265" w:type="dxa"/>
            <w:tcBorders>
              <w:top w:val="single" w:sz="4" w:space="0" w:color="000000"/>
              <w:bottom w:val="single" w:sz="4" w:space="0" w:color="000000"/>
            </w:tcBorders>
          </w:tcPr>
          <w:p w:rsidR="00141C59" w:rsidRDefault="00141C59"/>
          <w:p w:rsidR="006B0A89" w:rsidRDefault="006B0A89" w:rsidP="006B0A89">
            <w:r>
              <w:t>Global change and permafrost dynamics.</w:t>
            </w:r>
          </w:p>
          <w:p w:rsidR="006B0A89" w:rsidRDefault="006B0A89"/>
        </w:tc>
      </w:tr>
      <w:tr w:rsidR="00141C59">
        <w:trPr>
          <w:trHeight w:val="885"/>
        </w:trPr>
        <w:tc>
          <w:tcPr>
            <w:tcW w:w="1455" w:type="dxa"/>
            <w:tcBorders>
              <w:top w:val="single" w:sz="4" w:space="0" w:color="000000"/>
              <w:bottom w:val="single" w:sz="4" w:space="0" w:color="000000"/>
            </w:tcBorders>
          </w:tcPr>
          <w:p w:rsidR="00141C59" w:rsidRDefault="00141C59">
            <w:pPr>
              <w:ind w:left="1800" w:hanging="1440"/>
            </w:pPr>
          </w:p>
          <w:p w:rsidR="00141C59" w:rsidRDefault="00141C59">
            <w:pPr>
              <w:ind w:left="1800" w:hanging="1440"/>
            </w:pPr>
            <w:r>
              <w:t>Week 4</w:t>
            </w:r>
          </w:p>
          <w:p w:rsidR="00141C59" w:rsidRDefault="00141C59"/>
        </w:tc>
        <w:tc>
          <w:tcPr>
            <w:tcW w:w="8265" w:type="dxa"/>
            <w:tcBorders>
              <w:top w:val="single" w:sz="4" w:space="0" w:color="000000"/>
              <w:bottom w:val="single" w:sz="4" w:space="0" w:color="000000"/>
            </w:tcBorders>
          </w:tcPr>
          <w:p w:rsidR="00141C59" w:rsidRDefault="00141C59">
            <w:pPr>
              <w:rPr>
                <w:b/>
                <w:bCs/>
              </w:rPr>
            </w:pPr>
          </w:p>
          <w:p w:rsidR="00141C59" w:rsidRDefault="006B0A89">
            <w:r>
              <w:t>Present knowledge of subsea permafrost distribution and evolution; gas hydrates and permafrost dynamics.</w:t>
            </w:r>
          </w:p>
        </w:tc>
      </w:tr>
      <w:tr w:rsidR="00141C59">
        <w:trPr>
          <w:trHeight w:val="885"/>
        </w:trPr>
        <w:tc>
          <w:tcPr>
            <w:tcW w:w="1455" w:type="dxa"/>
            <w:tcBorders>
              <w:top w:val="single" w:sz="4" w:space="0" w:color="000000"/>
              <w:bottom w:val="single" w:sz="4" w:space="0" w:color="000000"/>
            </w:tcBorders>
          </w:tcPr>
          <w:p w:rsidR="00141C59" w:rsidRDefault="00141C59">
            <w:pPr>
              <w:ind w:left="1800" w:hanging="1440"/>
            </w:pPr>
          </w:p>
          <w:p w:rsidR="00141C59" w:rsidRDefault="00141C59">
            <w:pPr>
              <w:ind w:left="1800" w:hanging="1440"/>
            </w:pPr>
            <w:r>
              <w:t>Week 5</w:t>
            </w:r>
          </w:p>
          <w:p w:rsidR="00141C59" w:rsidRDefault="00141C59"/>
        </w:tc>
        <w:tc>
          <w:tcPr>
            <w:tcW w:w="8265" w:type="dxa"/>
            <w:tcBorders>
              <w:top w:val="single" w:sz="4" w:space="0" w:color="000000"/>
              <w:bottom w:val="single" w:sz="4" w:space="0" w:color="000000"/>
            </w:tcBorders>
          </w:tcPr>
          <w:p w:rsidR="00141C59" w:rsidRDefault="00141C59">
            <w:pPr>
              <w:rPr>
                <w:b/>
                <w:bCs/>
              </w:rPr>
            </w:pPr>
          </w:p>
          <w:p w:rsidR="00141C59" w:rsidRDefault="006B0A89">
            <w:r>
              <w:t>Surface energy balance and permafrost temperatures; a buffer layer model; heat transfer in the ground.</w:t>
            </w:r>
          </w:p>
          <w:p w:rsidR="00643DC5" w:rsidRPr="006B0A89" w:rsidRDefault="00643DC5"/>
        </w:tc>
      </w:tr>
      <w:tr w:rsidR="00141C59">
        <w:trPr>
          <w:trHeight w:val="728"/>
        </w:trPr>
        <w:tc>
          <w:tcPr>
            <w:tcW w:w="1455" w:type="dxa"/>
            <w:tcBorders>
              <w:top w:val="single" w:sz="4" w:space="0" w:color="000000"/>
              <w:bottom w:val="single" w:sz="4" w:space="0" w:color="000000"/>
            </w:tcBorders>
          </w:tcPr>
          <w:p w:rsidR="00141C59" w:rsidRDefault="00141C59">
            <w:pPr>
              <w:ind w:left="1800" w:hanging="1440"/>
            </w:pPr>
          </w:p>
          <w:p w:rsidR="00141C59" w:rsidRDefault="00141C59">
            <w:pPr>
              <w:ind w:left="1800" w:hanging="1440"/>
            </w:pPr>
            <w:r>
              <w:t>Week 6</w:t>
            </w:r>
          </w:p>
        </w:tc>
        <w:tc>
          <w:tcPr>
            <w:tcW w:w="8265" w:type="dxa"/>
            <w:tcBorders>
              <w:top w:val="single" w:sz="4" w:space="0" w:color="000000"/>
              <w:bottom w:val="single" w:sz="4" w:space="0" w:color="000000"/>
            </w:tcBorders>
          </w:tcPr>
          <w:p w:rsidR="00141C59" w:rsidRPr="00643DC5" w:rsidRDefault="006B0A89" w:rsidP="006B0A89">
            <w:r>
              <w:t>The ground temperature regime; the heat conduction equation; thermal properties of soils; geothermal heat flow and permafrost thickness; seasonal temperature variations.</w:t>
            </w:r>
          </w:p>
        </w:tc>
      </w:tr>
      <w:tr w:rsidR="00141C59">
        <w:trPr>
          <w:trHeight w:val="870"/>
        </w:trPr>
        <w:tc>
          <w:tcPr>
            <w:tcW w:w="1455" w:type="dxa"/>
            <w:tcBorders>
              <w:top w:val="single" w:sz="4" w:space="0" w:color="000000"/>
              <w:bottom w:val="single" w:sz="4" w:space="0" w:color="000000"/>
            </w:tcBorders>
          </w:tcPr>
          <w:p w:rsidR="00141C59" w:rsidRDefault="00141C59">
            <w:pPr>
              <w:ind w:left="1800" w:hanging="1440"/>
            </w:pPr>
          </w:p>
          <w:p w:rsidR="00141C59" w:rsidRDefault="00141C59">
            <w:pPr>
              <w:ind w:left="1800" w:hanging="1440"/>
            </w:pPr>
            <w:r>
              <w:t>Week 7</w:t>
            </w:r>
          </w:p>
          <w:p w:rsidR="00141C59" w:rsidRDefault="00141C59"/>
        </w:tc>
        <w:tc>
          <w:tcPr>
            <w:tcW w:w="8265" w:type="dxa"/>
            <w:tcBorders>
              <w:top w:val="single" w:sz="4" w:space="0" w:color="000000"/>
              <w:bottom w:val="single" w:sz="4" w:space="0" w:color="000000"/>
            </w:tcBorders>
          </w:tcPr>
          <w:p w:rsidR="00141C59" w:rsidRDefault="00141C59">
            <w:pPr>
              <w:rPr>
                <w:b/>
                <w:bCs/>
              </w:rPr>
            </w:pPr>
          </w:p>
          <w:p w:rsidR="00141C59" w:rsidRDefault="00141C59">
            <w:r>
              <w:t>Ground freezing and thawing, the Stephan problem; approximate solutions to the Stephan problem.</w:t>
            </w:r>
          </w:p>
          <w:p w:rsidR="00141C59" w:rsidRDefault="00141C59">
            <w:pPr>
              <w:rPr>
                <w:b/>
                <w:bCs/>
              </w:rPr>
            </w:pPr>
          </w:p>
        </w:tc>
      </w:tr>
      <w:tr w:rsidR="00141C59">
        <w:trPr>
          <w:trHeight w:val="900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1C59" w:rsidRDefault="00141C59">
            <w:pPr>
              <w:ind w:left="360"/>
            </w:pPr>
          </w:p>
          <w:p w:rsidR="00141C59" w:rsidRDefault="00141C59">
            <w:pPr>
              <w:ind w:left="1800" w:hanging="1440"/>
            </w:pPr>
            <w:r>
              <w:t>Week 8</w:t>
            </w:r>
          </w:p>
          <w:p w:rsidR="00141C59" w:rsidRDefault="00141C59">
            <w:pPr>
              <w:ind w:left="1800" w:hanging="1440"/>
            </w:pPr>
          </w:p>
          <w:p w:rsidR="00141C59" w:rsidRDefault="00141C59"/>
        </w:tc>
        <w:tc>
          <w:tcPr>
            <w:tcW w:w="8265" w:type="dxa"/>
            <w:tcBorders>
              <w:top w:val="single" w:sz="4" w:space="0" w:color="000000"/>
              <w:bottom w:val="single" w:sz="4" w:space="0" w:color="000000"/>
            </w:tcBorders>
          </w:tcPr>
          <w:p w:rsidR="00141C59" w:rsidRDefault="00141C59">
            <w:pPr>
              <w:rPr>
                <w:b/>
                <w:bCs/>
              </w:rPr>
            </w:pPr>
          </w:p>
          <w:p w:rsidR="00141C59" w:rsidRDefault="00141C59">
            <w:r>
              <w:t>Numerical solutions to the Stephan problem; unfrozen water in the frozen active layer and permafrost.</w:t>
            </w:r>
          </w:p>
          <w:p w:rsidR="00141C59" w:rsidRDefault="00141C59">
            <w:pPr>
              <w:rPr>
                <w:b/>
                <w:bCs/>
              </w:rPr>
            </w:pPr>
          </w:p>
        </w:tc>
      </w:tr>
      <w:tr w:rsidR="00141C59">
        <w:trPr>
          <w:trHeight w:val="855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1C59" w:rsidRDefault="00141C59">
            <w:pPr>
              <w:ind w:left="1800" w:hanging="1440"/>
            </w:pPr>
            <w:r>
              <w:t>Week 9</w:t>
            </w:r>
          </w:p>
          <w:p w:rsidR="00141C59" w:rsidRDefault="00141C59">
            <w:pPr>
              <w:ind w:left="1800" w:hanging="1440"/>
            </w:pPr>
          </w:p>
          <w:p w:rsidR="00141C59" w:rsidRDefault="00141C59"/>
        </w:tc>
        <w:tc>
          <w:tcPr>
            <w:tcW w:w="8265" w:type="dxa"/>
            <w:tcBorders>
              <w:top w:val="single" w:sz="4" w:space="0" w:color="000000"/>
              <w:bottom w:val="single" w:sz="4" w:space="0" w:color="000000"/>
            </w:tcBorders>
          </w:tcPr>
          <w:p w:rsidR="00141C59" w:rsidRPr="00643DC5" w:rsidRDefault="00141C59">
            <w:r>
              <w:t>Laboratory and field data on unfrozen water dynamics; numerical models that incorporate the unfrozen water dynamics; role of unfrozen water in the active layer and permafrost.</w:t>
            </w:r>
          </w:p>
        </w:tc>
      </w:tr>
      <w:tr w:rsidR="00141C59" w:rsidTr="006B0A89">
        <w:trPr>
          <w:trHeight w:val="932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1C59" w:rsidRDefault="00141C59">
            <w:pPr>
              <w:ind w:left="1800" w:hanging="1440"/>
            </w:pPr>
          </w:p>
          <w:p w:rsidR="00141C59" w:rsidRDefault="00141C59">
            <w:pPr>
              <w:ind w:left="1800" w:hanging="1440"/>
            </w:pPr>
            <w:r>
              <w:t>Week 10</w:t>
            </w:r>
          </w:p>
          <w:p w:rsidR="00141C59" w:rsidRDefault="00141C59">
            <w:pPr>
              <w:ind w:left="1800" w:hanging="1440"/>
            </w:pPr>
          </w:p>
          <w:p w:rsidR="00141C59" w:rsidRDefault="00141C59">
            <w:pPr>
              <w:ind w:left="1800" w:hanging="1440"/>
            </w:pPr>
          </w:p>
          <w:p w:rsidR="00141C59" w:rsidRDefault="00141C59"/>
        </w:tc>
        <w:tc>
          <w:tcPr>
            <w:tcW w:w="8265" w:type="dxa"/>
            <w:tcBorders>
              <w:top w:val="single" w:sz="4" w:space="0" w:color="000000"/>
              <w:bottom w:val="single" w:sz="4" w:space="0" w:color="000000"/>
            </w:tcBorders>
          </w:tcPr>
          <w:p w:rsidR="00141C59" w:rsidRDefault="00141C59">
            <w:pPr>
              <w:rPr>
                <w:b/>
                <w:bCs/>
              </w:rPr>
            </w:pPr>
          </w:p>
          <w:p w:rsidR="00141C59" w:rsidRDefault="006B0A89" w:rsidP="00643DC5">
            <w:r>
              <w:t>Temperature waves; periodically steady state temperature regime; temperature waves in multi-layered media; application to permafrost studies.</w:t>
            </w:r>
          </w:p>
        </w:tc>
      </w:tr>
      <w:tr w:rsidR="00141C59">
        <w:trPr>
          <w:trHeight w:val="405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1C59" w:rsidRDefault="00141C59">
            <w:pPr>
              <w:ind w:left="1800" w:hanging="1440"/>
            </w:pPr>
          </w:p>
          <w:p w:rsidR="00141C59" w:rsidRDefault="00141C59">
            <w:pPr>
              <w:ind w:left="1800" w:hanging="1440"/>
            </w:pPr>
            <w:r>
              <w:t>Week 11</w:t>
            </w:r>
          </w:p>
          <w:p w:rsidR="00141C59" w:rsidRDefault="00141C59"/>
        </w:tc>
        <w:tc>
          <w:tcPr>
            <w:tcW w:w="8265" w:type="dxa"/>
            <w:tcBorders>
              <w:top w:val="single" w:sz="4" w:space="0" w:color="000000"/>
              <w:bottom w:val="single" w:sz="4" w:space="0" w:color="000000"/>
            </w:tcBorders>
          </w:tcPr>
          <w:p w:rsidR="00141C59" w:rsidRDefault="00141C59">
            <w:pPr>
              <w:ind w:left="357"/>
            </w:pPr>
          </w:p>
          <w:p w:rsidR="00141C59" w:rsidRDefault="006B0A89" w:rsidP="006B0A89">
            <w:r>
              <w:t>Effect of snow and vegetation covers on the active layer and permafrost temperature regime.</w:t>
            </w:r>
          </w:p>
          <w:p w:rsidR="00141C59" w:rsidRDefault="00141C59">
            <w:pPr>
              <w:rPr>
                <w:b/>
                <w:bCs/>
              </w:rPr>
            </w:pPr>
          </w:p>
        </w:tc>
      </w:tr>
      <w:tr w:rsidR="00141C59">
        <w:trPr>
          <w:trHeight w:val="960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1C59" w:rsidRDefault="00141C59">
            <w:pPr>
              <w:ind w:left="1800" w:hanging="1440"/>
            </w:pPr>
          </w:p>
          <w:p w:rsidR="00141C59" w:rsidRDefault="006B0A89">
            <w:r>
              <w:t xml:space="preserve">     </w:t>
            </w:r>
            <w:r w:rsidR="00141C59">
              <w:t>Week 12</w:t>
            </w:r>
          </w:p>
        </w:tc>
        <w:tc>
          <w:tcPr>
            <w:tcW w:w="8265" w:type="dxa"/>
            <w:tcBorders>
              <w:top w:val="single" w:sz="4" w:space="0" w:color="000000"/>
              <w:bottom w:val="single" w:sz="4" w:space="0" w:color="000000"/>
            </w:tcBorders>
          </w:tcPr>
          <w:p w:rsidR="00141C59" w:rsidRDefault="00141C59">
            <w:pPr>
              <w:ind w:left="357"/>
            </w:pPr>
          </w:p>
          <w:p w:rsidR="006B0A89" w:rsidRDefault="006B0A89" w:rsidP="006B0A89">
            <w:pPr>
              <w:ind w:left="1440" w:hanging="1440"/>
            </w:pPr>
            <w:r>
              <w:t>Thermal offset in the active layer; methods to calculate the thermal offset.</w:t>
            </w:r>
          </w:p>
          <w:p w:rsidR="00141C59" w:rsidRDefault="00141C59" w:rsidP="006B0A89"/>
        </w:tc>
      </w:tr>
      <w:tr w:rsidR="00141C59">
        <w:trPr>
          <w:trHeight w:val="720"/>
        </w:trPr>
        <w:tc>
          <w:tcPr>
            <w:tcW w:w="1455" w:type="dxa"/>
            <w:tcBorders>
              <w:top w:val="single" w:sz="4" w:space="0" w:color="000000"/>
              <w:bottom w:val="single" w:sz="4" w:space="0" w:color="000000"/>
            </w:tcBorders>
          </w:tcPr>
          <w:p w:rsidR="00141C59" w:rsidRDefault="00141C59"/>
          <w:p w:rsidR="00141C59" w:rsidRDefault="0001002A">
            <w:r>
              <w:t xml:space="preserve">   </w:t>
            </w:r>
            <w:r w:rsidR="00141C59">
              <w:t xml:space="preserve">Week 13 </w:t>
            </w:r>
          </w:p>
          <w:p w:rsidR="00141C59" w:rsidRDefault="00141C59">
            <w:pPr>
              <w:rPr>
                <w:b/>
                <w:bCs/>
              </w:rPr>
            </w:pPr>
          </w:p>
        </w:tc>
        <w:tc>
          <w:tcPr>
            <w:tcW w:w="8265" w:type="dxa"/>
            <w:tcBorders>
              <w:top w:val="single" w:sz="4" w:space="0" w:color="000000"/>
              <w:bottom w:val="single" w:sz="4" w:space="0" w:color="000000"/>
            </w:tcBorders>
          </w:tcPr>
          <w:p w:rsidR="00141C59" w:rsidRDefault="00141C59"/>
          <w:p w:rsidR="00141C59" w:rsidRPr="006B0A89" w:rsidRDefault="006B0A89" w:rsidP="006B0A89">
            <w:r>
              <w:t>Field and laboratory methods for soil temperature and moisture measurements; permafrost temperature monitoring; geophysical methods in permafrost investigations.</w:t>
            </w:r>
          </w:p>
        </w:tc>
      </w:tr>
      <w:tr w:rsidR="00141C59">
        <w:trPr>
          <w:trHeight w:val="420"/>
        </w:trPr>
        <w:tc>
          <w:tcPr>
            <w:tcW w:w="1455" w:type="dxa"/>
            <w:tcBorders>
              <w:top w:val="single" w:sz="4" w:space="0" w:color="000000"/>
              <w:bottom w:val="single" w:sz="4" w:space="0" w:color="000000"/>
            </w:tcBorders>
          </w:tcPr>
          <w:p w:rsidR="00141C59" w:rsidRDefault="00141C59"/>
          <w:p w:rsidR="00141C59" w:rsidRDefault="0001002A">
            <w:r>
              <w:t xml:space="preserve">   </w:t>
            </w:r>
            <w:r w:rsidR="00141C59">
              <w:t xml:space="preserve">Week 14 </w:t>
            </w:r>
          </w:p>
          <w:p w:rsidR="00141C59" w:rsidRDefault="00141C59"/>
        </w:tc>
        <w:tc>
          <w:tcPr>
            <w:tcW w:w="8265" w:type="dxa"/>
            <w:tcBorders>
              <w:top w:val="single" w:sz="4" w:space="0" w:color="000000"/>
              <w:bottom w:val="single" w:sz="4" w:space="0" w:color="000000"/>
            </w:tcBorders>
          </w:tcPr>
          <w:p w:rsidR="00141C59" w:rsidRDefault="00141C59"/>
          <w:p w:rsidR="00141C59" w:rsidRDefault="00141C59">
            <w:r>
              <w:t>Hydrology and hydrogeology of frozen ground; permafrost engineering.</w:t>
            </w:r>
          </w:p>
          <w:p w:rsidR="00141C59" w:rsidRDefault="00141C59"/>
        </w:tc>
      </w:tr>
      <w:tr w:rsidR="00141C59">
        <w:trPr>
          <w:trHeight w:val="765"/>
        </w:trPr>
        <w:tc>
          <w:tcPr>
            <w:tcW w:w="1455" w:type="dxa"/>
            <w:tcBorders>
              <w:top w:val="single" w:sz="4" w:space="0" w:color="000000"/>
              <w:bottom w:val="single" w:sz="4" w:space="0" w:color="000000"/>
            </w:tcBorders>
          </w:tcPr>
          <w:p w:rsidR="00141C59" w:rsidRDefault="00141C59"/>
          <w:p w:rsidR="00141C59" w:rsidRDefault="0001002A">
            <w:r>
              <w:t xml:space="preserve">   </w:t>
            </w:r>
            <w:r w:rsidR="00141C59">
              <w:t>Week 15</w:t>
            </w:r>
          </w:p>
        </w:tc>
        <w:tc>
          <w:tcPr>
            <w:tcW w:w="8265" w:type="dxa"/>
            <w:tcBorders>
              <w:top w:val="single" w:sz="4" w:space="0" w:color="000000"/>
            </w:tcBorders>
          </w:tcPr>
          <w:p w:rsidR="00141C59" w:rsidRDefault="00141C59">
            <w:pPr>
              <w:ind w:left="1440" w:hanging="1440"/>
            </w:pPr>
          </w:p>
          <w:p w:rsidR="00141C59" w:rsidRDefault="00141C59">
            <w:pPr>
              <w:ind w:left="1440" w:hanging="1440"/>
            </w:pPr>
            <w:r>
              <w:t>Final Exam</w:t>
            </w:r>
          </w:p>
          <w:p w:rsidR="00141C59" w:rsidRDefault="00141C59"/>
        </w:tc>
      </w:tr>
    </w:tbl>
    <w:p w:rsidR="00141C59" w:rsidRDefault="00141C59">
      <w:pPr>
        <w:ind w:left="1440" w:hanging="1440"/>
      </w:pPr>
    </w:p>
    <w:p w:rsidR="00141C59" w:rsidRDefault="00141C59">
      <w:pPr>
        <w:ind w:left="1440" w:hanging="1440"/>
      </w:pPr>
      <w:r>
        <w:t>Grading Policy:</w:t>
      </w:r>
      <w:r>
        <w:tab/>
        <w:t>Exam</w:t>
      </w:r>
      <w:r>
        <w:tab/>
      </w:r>
      <w:r>
        <w:tab/>
      </w:r>
      <w:r>
        <w:tab/>
        <w:t>40%</w:t>
      </w:r>
    </w:p>
    <w:p w:rsidR="00141C59" w:rsidRDefault="00141C59">
      <w:pPr>
        <w:ind w:left="1440" w:hanging="1440"/>
      </w:pPr>
      <w:r>
        <w:tab/>
      </w:r>
      <w:r>
        <w:tab/>
        <w:t>Course Project</w:t>
      </w:r>
      <w:r>
        <w:tab/>
      </w:r>
      <w:r>
        <w:tab/>
        <w:t>30%</w:t>
      </w:r>
    </w:p>
    <w:p w:rsidR="00141C59" w:rsidRDefault="00141C59">
      <w:pPr>
        <w:ind w:left="1440" w:firstLine="720"/>
      </w:pPr>
      <w:r>
        <w:t>Homework</w:t>
      </w:r>
      <w:r>
        <w:tab/>
      </w:r>
      <w:r>
        <w:tab/>
        <w:t>20%</w:t>
      </w:r>
    </w:p>
    <w:p w:rsidR="00141C59" w:rsidRDefault="00141C59">
      <w:pPr>
        <w:ind w:left="1440" w:hanging="1440"/>
      </w:pPr>
      <w:r>
        <w:tab/>
      </w:r>
      <w:r>
        <w:tab/>
        <w:t>Presentations</w:t>
      </w:r>
      <w:r>
        <w:tab/>
      </w:r>
      <w:r>
        <w:tab/>
        <w:t>10%</w:t>
      </w:r>
    </w:p>
    <w:p w:rsidR="006B0A89" w:rsidRDefault="006B0A89">
      <w:pPr>
        <w:ind w:left="1440" w:hanging="1440"/>
      </w:pPr>
    </w:p>
    <w:p w:rsidR="006B0A89" w:rsidRDefault="00334B2B" w:rsidP="006B0A89">
      <w:r>
        <w:t>Books recommended:</w:t>
      </w:r>
    </w:p>
    <w:p w:rsidR="00334B2B" w:rsidRDefault="00334B2B" w:rsidP="006B0A89"/>
    <w:p w:rsidR="00334B2B" w:rsidRDefault="00334B2B" w:rsidP="006B0A89">
      <w:r>
        <w:t xml:space="preserve">P. J. Williams and M. W. Smith, </w:t>
      </w:r>
      <w:proofErr w:type="gramStart"/>
      <w:r>
        <w:t>The</w:t>
      </w:r>
      <w:proofErr w:type="gramEnd"/>
      <w:r>
        <w:t xml:space="preserve"> Frozen Earth: Fundamentals of </w:t>
      </w:r>
      <w:proofErr w:type="spellStart"/>
      <w:r>
        <w:t>Geocryology</w:t>
      </w:r>
      <w:proofErr w:type="spellEnd"/>
      <w:r>
        <w:t>, Cambridge University Press, 1989</w:t>
      </w:r>
    </w:p>
    <w:p w:rsidR="00334B2B" w:rsidRDefault="00334B2B" w:rsidP="006B0A89"/>
    <w:p w:rsidR="00334B2B" w:rsidRDefault="00334B2B" w:rsidP="006B0A89">
      <w:r>
        <w:t>N. Davis, Permafrost: A Guide to Frozen Ground in Transition, University of Alaska Press, 2001</w:t>
      </w:r>
    </w:p>
    <w:sectPr w:rsidR="00334B2B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C59"/>
    <w:rsid w:val="0001002A"/>
    <w:rsid w:val="000D32F7"/>
    <w:rsid w:val="00141C59"/>
    <w:rsid w:val="00334B2B"/>
    <w:rsid w:val="004E125E"/>
    <w:rsid w:val="00643DC5"/>
    <w:rsid w:val="006B0A89"/>
    <w:rsid w:val="006B1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0A8838B2-87EC-403A-9697-87FB594FE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b/>
      <w:bCs/>
      <w:sz w:val="28"/>
      <w:szCs w:val="28"/>
    </w:rPr>
  </w:style>
  <w:style w:type="character" w:customStyle="1" w:styleId="TitleChar">
    <w:name w:val="Title Char"/>
    <w:link w:val="Title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BodyText2">
    <w:name w:val="Body Text 2"/>
    <w:basedOn w:val="Normal"/>
    <w:link w:val="BodyText2Char"/>
    <w:uiPriority w:val="99"/>
    <w:pPr>
      <w:ind w:left="1440" w:hanging="1440"/>
    </w:pPr>
  </w:style>
  <w:style w:type="character" w:customStyle="1" w:styleId="BodyText2Char">
    <w:name w:val="Body Text 2 Char"/>
    <w:link w:val="BodyText2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GEOS 616</vt:lpstr>
    </vt:vector>
  </TitlesOfParts>
  <Company>Geophysical Institute</Company>
  <LinksUpToDate>false</LinksUpToDate>
  <CharactersWithSpaces>2185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GEOS 616</dc:title>
  <dc:creator>Vladimir Romanovsky</dc:creator>
  <cp:lastModifiedBy>Barbara D Day</cp:lastModifiedBy>
  <cp:revision>2</cp:revision>
  <cp:lastPrinted>2015-01-12T23:16:00Z</cp:lastPrinted>
  <dcterms:created xsi:type="dcterms:W3CDTF">2016-02-09T23:09:00Z</dcterms:created>
  <dcterms:modified xsi:type="dcterms:W3CDTF">2016-02-09T23:09:00Z</dcterms:modified>
</cp:coreProperties>
</file>