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61" w:rsidRDefault="00CC3D61" w:rsidP="00CC3D6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UAF Resilience and Adaptation Program Event</w:t>
      </w:r>
      <w:r>
        <w:rPr>
          <w:rFonts w:asciiTheme="minorHAnsi" w:hAnsiTheme="minorHAnsi" w:cs="Arial"/>
        </w:rPr>
        <w:br/>
        <w:t>Subsistence: Tales of Tradition and Change</w:t>
      </w:r>
    </w:p>
    <w:p w:rsidR="00CC3D61" w:rsidRDefault="00CC3D61" w:rsidP="00CC3D6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</w:rPr>
      </w:pPr>
      <w:bookmarkStart w:id="0" w:name="_GoBack"/>
      <w:bookmarkEnd w:id="0"/>
    </w:p>
    <w:p w:rsidR="00CC3D61" w:rsidRPr="00C951BA" w:rsidRDefault="00CC3D61" w:rsidP="00CC3D6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</w:rPr>
      </w:pPr>
      <w:r w:rsidRPr="00C951BA">
        <w:rPr>
          <w:rFonts w:asciiTheme="minorHAnsi" w:hAnsiTheme="minorHAnsi" w:cs="Arial"/>
        </w:rPr>
        <w:t>Cornerstone announcement</w:t>
      </w:r>
      <w:r>
        <w:rPr>
          <w:rFonts w:asciiTheme="minorHAnsi" w:hAnsiTheme="minorHAnsi" w:cs="Arial"/>
        </w:rPr>
        <w:t>:</w:t>
      </w:r>
    </w:p>
    <w:p w:rsidR="00CC3D61" w:rsidRPr="00C951BA" w:rsidRDefault="00CC3D61" w:rsidP="00CC3D61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="Arial"/>
        </w:rPr>
      </w:pPr>
    </w:p>
    <w:p w:rsidR="00CC3D61" w:rsidRPr="00C951BA" w:rsidRDefault="00CC3D61" w:rsidP="00CC3D61">
      <w:pPr>
        <w:rPr>
          <w:b/>
          <w:sz w:val="24"/>
          <w:szCs w:val="24"/>
        </w:rPr>
      </w:pPr>
      <w:r w:rsidRPr="00C951BA">
        <w:rPr>
          <w:sz w:val="24"/>
          <w:szCs w:val="24"/>
        </w:rPr>
        <w:t xml:space="preserve">The UAF Resilience and Adaptation Program is hosting a public </w:t>
      </w:r>
      <w:r>
        <w:rPr>
          <w:sz w:val="24"/>
          <w:szCs w:val="24"/>
        </w:rPr>
        <w:t xml:space="preserve">storytelling and </w:t>
      </w:r>
      <w:r w:rsidRPr="00C951BA">
        <w:rPr>
          <w:sz w:val="24"/>
          <w:szCs w:val="24"/>
        </w:rPr>
        <w:t xml:space="preserve">panel discussion </w:t>
      </w:r>
      <w:r>
        <w:rPr>
          <w:sz w:val="24"/>
          <w:szCs w:val="24"/>
        </w:rPr>
        <w:t xml:space="preserve">event </w:t>
      </w:r>
      <w:r w:rsidRPr="00C951BA">
        <w:rPr>
          <w:sz w:val="24"/>
          <w:szCs w:val="24"/>
        </w:rPr>
        <w:t>titled “Subsistence: Tales of Tradition and Change” on Thursday September 17 at 6:30 PM in the UAF Wood Center Ballroom. The panelists represent a diverse range of Interior Alaska community members who will share their perspectives on subsistence livelihoods in a changing climate and discuss questions from the audience. Panelist</w:t>
      </w:r>
      <w:r>
        <w:rPr>
          <w:sz w:val="24"/>
          <w:szCs w:val="24"/>
        </w:rPr>
        <w:t>s</w:t>
      </w:r>
      <w:r w:rsidRPr="00C951BA">
        <w:rPr>
          <w:sz w:val="24"/>
          <w:szCs w:val="24"/>
        </w:rPr>
        <w:t xml:space="preserve"> include </w:t>
      </w:r>
      <w:r w:rsidRPr="00C951BA">
        <w:rPr>
          <w:b/>
          <w:sz w:val="24"/>
          <w:szCs w:val="24"/>
        </w:rPr>
        <w:t>Rhonda Pitka</w:t>
      </w:r>
      <w:r w:rsidRPr="00C951BA">
        <w:rPr>
          <w:sz w:val="24"/>
          <w:szCs w:val="24"/>
        </w:rPr>
        <w:t xml:space="preserve"> the First Chief of Beaver Alaska Native Village, who recently participated in a roundtable discussion with President Obama during his visit to Alaska. Also on the panel are </w:t>
      </w:r>
      <w:r w:rsidRPr="00C951BA">
        <w:rPr>
          <w:b/>
          <w:sz w:val="24"/>
          <w:szCs w:val="24"/>
        </w:rPr>
        <w:t xml:space="preserve">Natasha Singh, </w:t>
      </w:r>
      <w:r w:rsidRPr="00C951BA">
        <w:rPr>
          <w:sz w:val="24"/>
          <w:szCs w:val="24"/>
        </w:rPr>
        <w:t xml:space="preserve">Tanana Chiefs Conference (TCC) Staff Member and Member of TCC’s Hunting and Fishing Task Force, </w:t>
      </w:r>
      <w:r w:rsidRPr="00C951BA">
        <w:rPr>
          <w:b/>
          <w:sz w:val="24"/>
          <w:szCs w:val="24"/>
        </w:rPr>
        <w:t xml:space="preserve">Sam Demientieff, </w:t>
      </w:r>
      <w:r w:rsidRPr="00C951BA">
        <w:rPr>
          <w:sz w:val="24"/>
          <w:szCs w:val="24"/>
        </w:rPr>
        <w:t xml:space="preserve">who was born in Holy Cross, Alaska in 1939 and grew up living and traveling along the Yukon River, </w:t>
      </w:r>
      <w:r w:rsidRPr="00C951BA">
        <w:rPr>
          <w:b/>
          <w:sz w:val="24"/>
          <w:szCs w:val="24"/>
        </w:rPr>
        <w:t xml:space="preserve">William “Bill” Demoski, </w:t>
      </w:r>
      <w:r w:rsidRPr="00C951BA">
        <w:rPr>
          <w:sz w:val="24"/>
          <w:szCs w:val="24"/>
        </w:rPr>
        <w:t xml:space="preserve">an Athabascan who grew up in Koyukuk, and lived in the Galena area living a traditional hunting, trapping and fishing-based lifestyle, and </w:t>
      </w:r>
      <w:r w:rsidRPr="00C951BA">
        <w:rPr>
          <w:b/>
          <w:sz w:val="24"/>
          <w:szCs w:val="24"/>
        </w:rPr>
        <w:t xml:space="preserve">Diana Campbell, </w:t>
      </w:r>
      <w:r w:rsidRPr="00C951BA">
        <w:rPr>
          <w:iCs/>
          <w:sz w:val="24"/>
          <w:szCs w:val="24"/>
        </w:rPr>
        <w:t xml:space="preserve">a writer for the Geophysical Institute. Diana is </w:t>
      </w:r>
      <w:proofErr w:type="spellStart"/>
      <w:r w:rsidRPr="00C951BA">
        <w:rPr>
          <w:iCs/>
          <w:sz w:val="24"/>
          <w:szCs w:val="24"/>
        </w:rPr>
        <w:t>Gwich’in</w:t>
      </w:r>
      <w:proofErr w:type="spellEnd"/>
      <w:r w:rsidRPr="00C951BA">
        <w:rPr>
          <w:iCs/>
          <w:sz w:val="24"/>
          <w:szCs w:val="24"/>
        </w:rPr>
        <w:t xml:space="preserve"> and Alutiiq and has been working in science communication for more than nine years. The event is free and light refreshments will be served. Contact Mary Van </w:t>
      </w:r>
      <w:proofErr w:type="spellStart"/>
      <w:r w:rsidRPr="00C951BA">
        <w:rPr>
          <w:iCs/>
          <w:sz w:val="24"/>
          <w:szCs w:val="24"/>
        </w:rPr>
        <w:t>Muelken</w:t>
      </w:r>
      <w:proofErr w:type="spellEnd"/>
      <w:r w:rsidRPr="00C951BA">
        <w:rPr>
          <w:iCs/>
          <w:sz w:val="24"/>
          <w:szCs w:val="24"/>
        </w:rPr>
        <w:t xml:space="preserve"> at 907-474-7029 for questions about the event. </w:t>
      </w:r>
    </w:p>
    <w:p w:rsidR="00370FB1" w:rsidRDefault="00370FB1"/>
    <w:sectPr w:rsidR="00370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61"/>
    <w:rsid w:val="00370FB1"/>
    <w:rsid w:val="00CC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AuroraR</dc:creator>
  <cp:lastModifiedBy>AuroraR</cp:lastModifiedBy>
  <cp:revision>1</cp:revision>
  <dcterms:created xsi:type="dcterms:W3CDTF">2015-09-14T03:13:00Z</dcterms:created>
  <dcterms:modified xsi:type="dcterms:W3CDTF">2015-09-14T03:14:00Z</dcterms:modified>
</cp:coreProperties>
</file>