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04" w:rsidRPr="00DE193D" w:rsidRDefault="005075BF">
      <w:pPr>
        <w:pStyle w:val="Title"/>
        <w:spacing w:after="0"/>
        <w:jc w:val="center"/>
        <w:rPr>
          <w:rFonts w:ascii="Times New Roman" w:eastAsia="Times New Roman" w:hAnsi="Times New Roman" w:cs="Times New Roman"/>
          <w:sz w:val="48"/>
        </w:rPr>
      </w:pPr>
      <w:r w:rsidRPr="00DE193D">
        <w:rPr>
          <w:rFonts w:ascii="Times New Roman" w:eastAsia="Times New Roman" w:hAnsi="Times New Roman" w:cs="Times New Roman"/>
          <w:sz w:val="48"/>
          <w:highlight w:val="yellow"/>
        </w:rPr>
        <w:t>Unit</w:t>
      </w:r>
      <w:r w:rsidRPr="00DE193D">
        <w:rPr>
          <w:rFonts w:ascii="Times New Roman" w:eastAsia="Times New Roman" w:hAnsi="Times New Roman" w:cs="Times New Roman"/>
          <w:sz w:val="48"/>
        </w:rPr>
        <w:t>-University of Alaska Fairbanks (UAF) and</w:t>
      </w:r>
    </w:p>
    <w:p w:rsidR="00202004" w:rsidRPr="00DE193D" w:rsidRDefault="005075BF">
      <w:pPr>
        <w:pStyle w:val="Title"/>
        <w:spacing w:after="0"/>
        <w:jc w:val="center"/>
        <w:rPr>
          <w:rFonts w:ascii="Times New Roman" w:eastAsia="Times New Roman" w:hAnsi="Times New Roman" w:cs="Times New Roman"/>
          <w:sz w:val="48"/>
        </w:rPr>
      </w:pPr>
      <w:r w:rsidRPr="00832AFF">
        <w:rPr>
          <w:rFonts w:ascii="Times New Roman" w:eastAsia="Times New Roman" w:hAnsi="Times New Roman" w:cs="Times New Roman"/>
          <w:sz w:val="48"/>
          <w:highlight w:val="yellow"/>
        </w:rPr>
        <w:t>(Partnering Institution)</w:t>
      </w:r>
    </w:p>
    <w:p w:rsidR="00202004" w:rsidRPr="00DE193D" w:rsidRDefault="005075BF">
      <w:pPr>
        <w:pStyle w:val="Title"/>
        <w:jc w:val="center"/>
        <w:rPr>
          <w:rFonts w:ascii="Times New Roman" w:eastAsia="Times New Roman" w:hAnsi="Times New Roman" w:cs="Times New Roman"/>
          <w:sz w:val="48"/>
        </w:rPr>
      </w:pPr>
      <w:r w:rsidRPr="00DE193D">
        <w:rPr>
          <w:rFonts w:ascii="Times New Roman" w:eastAsia="Times New Roman" w:hAnsi="Times New Roman" w:cs="Times New Roman"/>
          <w:sz w:val="48"/>
        </w:rPr>
        <w:t>Articulation Agreement</w:t>
      </w:r>
    </w:p>
    <w:p w:rsidR="00202004" w:rsidRPr="00DE193D" w:rsidRDefault="005075BF">
      <w:pPr>
        <w:pStyle w:val="Heading1"/>
        <w:rPr>
          <w:rFonts w:ascii="Times New Roman" w:eastAsia="Times New Roman" w:hAnsi="Times New Roman" w:cs="Times New Roman"/>
        </w:rPr>
      </w:pPr>
      <w:r w:rsidRPr="00DE193D">
        <w:rPr>
          <w:rFonts w:ascii="Times New Roman" w:eastAsia="Times New Roman" w:hAnsi="Times New Roman" w:cs="Times New Roman"/>
        </w:rPr>
        <w:t>Introduction</w:t>
      </w:r>
    </w:p>
    <w:p w:rsidR="00202004" w:rsidRPr="00DE193D" w:rsidRDefault="005075BF">
      <w:pPr>
        <w:spacing w:after="0" w:line="240" w:lineRule="auto"/>
        <w:jc w:val="both"/>
        <w:rPr>
          <w:rFonts w:ascii="Times New Roman" w:eastAsia="Times New Roman" w:hAnsi="Times New Roman" w:cs="Times New Roman"/>
          <w:sz w:val="24"/>
          <w:szCs w:val="24"/>
        </w:rPr>
      </w:pPr>
      <w:r w:rsidRPr="00DE193D">
        <w:rPr>
          <w:rFonts w:ascii="Times New Roman" w:eastAsia="Times New Roman" w:hAnsi="Times New Roman" w:cs="Times New Roman"/>
          <w:sz w:val="24"/>
          <w:szCs w:val="24"/>
        </w:rPr>
        <w:t xml:space="preserve">This Articulation Agreement recognizes that the </w:t>
      </w:r>
      <w:r w:rsidRPr="00DE193D">
        <w:rPr>
          <w:rFonts w:ascii="Times New Roman" w:eastAsia="Times New Roman" w:hAnsi="Times New Roman" w:cs="Times New Roman"/>
          <w:sz w:val="24"/>
          <w:szCs w:val="24"/>
          <w:highlight w:val="yellow"/>
        </w:rPr>
        <w:t>(Unit),</w:t>
      </w:r>
      <w:r w:rsidRPr="00DE193D">
        <w:rPr>
          <w:rFonts w:ascii="Times New Roman" w:eastAsia="Times New Roman" w:hAnsi="Times New Roman" w:cs="Times New Roman"/>
          <w:sz w:val="24"/>
          <w:szCs w:val="24"/>
        </w:rPr>
        <w:t xml:space="preserve"> University of Alaska Fairbanks (UAF) located in Fairbanks, AK and </w:t>
      </w:r>
      <w:r w:rsidRPr="00DE193D">
        <w:rPr>
          <w:rFonts w:ascii="Times New Roman" w:eastAsia="Times New Roman" w:hAnsi="Times New Roman" w:cs="Times New Roman"/>
          <w:b/>
          <w:sz w:val="24"/>
          <w:szCs w:val="24"/>
        </w:rPr>
        <w:t>(Partnering Institution)</w:t>
      </w:r>
      <w:r w:rsidRPr="00DE193D">
        <w:rPr>
          <w:rFonts w:ascii="Times New Roman" w:eastAsia="Times New Roman" w:hAnsi="Times New Roman" w:cs="Times New Roman"/>
          <w:sz w:val="24"/>
          <w:szCs w:val="24"/>
        </w:rPr>
        <w:t xml:space="preserve"> located in </w:t>
      </w:r>
      <w:r w:rsidRPr="00DE193D">
        <w:rPr>
          <w:rFonts w:ascii="Times New Roman" w:eastAsia="Times New Roman" w:hAnsi="Times New Roman" w:cs="Times New Roman"/>
          <w:b/>
          <w:sz w:val="24"/>
          <w:szCs w:val="24"/>
        </w:rPr>
        <w:t>(City, State)</w:t>
      </w:r>
      <w:r w:rsidRPr="00DE193D">
        <w:rPr>
          <w:rFonts w:ascii="Times New Roman" w:eastAsia="Times New Roman" w:hAnsi="Times New Roman" w:cs="Times New Roman"/>
          <w:sz w:val="24"/>
          <w:szCs w:val="24"/>
        </w:rPr>
        <w:t xml:space="preserve"> are active educational partners committed to providing greater educational opportunities and services for students transferring between institutions.  This agreement supports the concept of a seamless transfer embracing the principle that transfer students should not be required to repeat competencies already achieved.  </w:t>
      </w:r>
      <w:r w:rsidRPr="00DE193D">
        <w:rPr>
          <w:rFonts w:ascii="Times New Roman" w:eastAsia="Times New Roman" w:hAnsi="Times New Roman" w:cs="Times New Roman"/>
          <w:sz w:val="24"/>
          <w:szCs w:val="24"/>
          <w:highlight w:val="yellow"/>
        </w:rPr>
        <w:t>(Unit),</w:t>
      </w:r>
      <w:r w:rsidRPr="00DE193D">
        <w:rPr>
          <w:rFonts w:ascii="Times New Roman" w:eastAsia="Times New Roman" w:hAnsi="Times New Roman" w:cs="Times New Roman"/>
          <w:sz w:val="24"/>
          <w:szCs w:val="24"/>
        </w:rPr>
        <w:t xml:space="preserve"> UAF and </w:t>
      </w:r>
      <w:r w:rsidRPr="00DE193D">
        <w:rPr>
          <w:rFonts w:ascii="Times New Roman" w:eastAsia="Times New Roman" w:hAnsi="Times New Roman" w:cs="Times New Roman"/>
          <w:b/>
          <w:sz w:val="24"/>
          <w:szCs w:val="24"/>
        </w:rPr>
        <w:t>(Partnering Institution)</w:t>
      </w:r>
      <w:r w:rsidRPr="00DE193D">
        <w:rPr>
          <w:rFonts w:ascii="Times New Roman" w:eastAsia="Times New Roman" w:hAnsi="Times New Roman" w:cs="Times New Roman"/>
          <w:sz w:val="24"/>
          <w:szCs w:val="24"/>
        </w:rPr>
        <w:t xml:space="preserve"> enter into this agreement in the spirit of cooperation and mutually recognize each other as quality institutions of higher learning.  </w:t>
      </w:r>
      <w:r w:rsidRPr="00DE193D">
        <w:rPr>
          <w:rFonts w:ascii="Times New Roman" w:eastAsia="Times New Roman" w:hAnsi="Times New Roman" w:cs="Times New Roman"/>
          <w:sz w:val="24"/>
          <w:szCs w:val="24"/>
          <w:highlight w:val="yellow"/>
        </w:rPr>
        <w:t>(Unit),</w:t>
      </w:r>
      <w:r w:rsidRPr="00DE193D">
        <w:rPr>
          <w:rFonts w:ascii="Times New Roman" w:eastAsia="Times New Roman" w:hAnsi="Times New Roman" w:cs="Times New Roman"/>
          <w:sz w:val="24"/>
          <w:szCs w:val="24"/>
        </w:rPr>
        <w:t xml:space="preserve"> UAF and </w:t>
      </w:r>
      <w:r w:rsidRPr="00DE193D">
        <w:rPr>
          <w:rFonts w:ascii="Times New Roman" w:eastAsia="Times New Roman" w:hAnsi="Times New Roman" w:cs="Times New Roman"/>
          <w:b/>
          <w:sz w:val="24"/>
          <w:szCs w:val="24"/>
        </w:rPr>
        <w:t xml:space="preserve">(Partnering Institution) </w:t>
      </w:r>
      <w:r w:rsidRPr="00DE193D">
        <w:rPr>
          <w:rFonts w:ascii="Times New Roman" w:eastAsia="Times New Roman" w:hAnsi="Times New Roman" w:cs="Times New Roman"/>
          <w:sz w:val="24"/>
          <w:szCs w:val="24"/>
        </w:rPr>
        <w:t xml:space="preserve">are developing a pathway that will better allow students in certain degree areas easier access to a </w:t>
      </w:r>
      <w:r w:rsidRPr="00AB2100">
        <w:rPr>
          <w:rFonts w:ascii="Times New Roman" w:eastAsia="Times New Roman" w:hAnsi="Times New Roman" w:cs="Times New Roman"/>
          <w:sz w:val="24"/>
          <w:szCs w:val="24"/>
          <w:highlight w:val="yellow"/>
        </w:rPr>
        <w:t>baccalaureate</w:t>
      </w:r>
      <w:r w:rsidR="003C15F2">
        <w:rPr>
          <w:rFonts w:ascii="Times New Roman" w:eastAsia="Times New Roman" w:hAnsi="Times New Roman" w:cs="Times New Roman"/>
          <w:sz w:val="24"/>
          <w:szCs w:val="24"/>
          <w:highlight w:val="yellow"/>
        </w:rPr>
        <w:t>/ master</w:t>
      </w:r>
      <w:r w:rsidRPr="00DE193D">
        <w:rPr>
          <w:rFonts w:ascii="Times New Roman" w:eastAsia="Times New Roman" w:hAnsi="Times New Roman" w:cs="Times New Roman"/>
          <w:sz w:val="24"/>
          <w:szCs w:val="24"/>
        </w:rPr>
        <w:t xml:space="preserve"> degree.  When a pathway is laid out for students to follow, it makes it much easier for them to continue on in their education and likewise be more successful at the baccalaureate level. </w:t>
      </w:r>
    </w:p>
    <w:p w:rsidR="00202004" w:rsidRPr="00DE193D" w:rsidRDefault="005075BF">
      <w:pPr>
        <w:pStyle w:val="Heading1"/>
        <w:spacing w:line="240" w:lineRule="auto"/>
        <w:rPr>
          <w:rFonts w:ascii="Times New Roman" w:eastAsia="Times New Roman" w:hAnsi="Times New Roman" w:cs="Times New Roman"/>
        </w:rPr>
      </w:pPr>
      <w:r w:rsidRPr="00DE193D">
        <w:rPr>
          <w:rFonts w:ascii="Times New Roman" w:eastAsia="Times New Roman" w:hAnsi="Times New Roman" w:cs="Times New Roman"/>
        </w:rPr>
        <w:t>Purpose</w:t>
      </w:r>
    </w:p>
    <w:p w:rsidR="00202004" w:rsidRPr="00DE193D" w:rsidRDefault="005075BF">
      <w:pPr>
        <w:spacing w:after="0" w:line="240" w:lineRule="auto"/>
        <w:jc w:val="both"/>
        <w:rPr>
          <w:rFonts w:ascii="Times New Roman" w:eastAsia="Times New Roman" w:hAnsi="Times New Roman" w:cs="Times New Roman"/>
          <w:sz w:val="24"/>
          <w:szCs w:val="24"/>
        </w:rPr>
      </w:pPr>
      <w:r w:rsidRPr="00DE193D">
        <w:rPr>
          <w:rFonts w:ascii="Times New Roman" w:eastAsia="Times New Roman" w:hAnsi="Times New Roman" w:cs="Times New Roman"/>
          <w:sz w:val="24"/>
          <w:szCs w:val="24"/>
        </w:rPr>
        <w:t xml:space="preserve">The purpose of the agreement is to enable </w:t>
      </w:r>
      <w:r w:rsidR="003C15F2">
        <w:rPr>
          <w:rFonts w:ascii="Times New Roman" w:eastAsia="Times New Roman" w:hAnsi="Times New Roman" w:cs="Times New Roman"/>
          <w:sz w:val="24"/>
          <w:szCs w:val="24"/>
        </w:rPr>
        <w:t>(</w:t>
      </w:r>
      <w:r w:rsidR="003C15F2" w:rsidRPr="00DE193D">
        <w:rPr>
          <w:rFonts w:ascii="Times New Roman" w:eastAsia="Times New Roman" w:hAnsi="Times New Roman" w:cs="Times New Roman"/>
          <w:b/>
          <w:sz w:val="24"/>
          <w:szCs w:val="24"/>
        </w:rPr>
        <w:t>Partnering Institution</w:t>
      </w:r>
      <w:r w:rsidR="003C15F2">
        <w:rPr>
          <w:rFonts w:ascii="Times New Roman" w:eastAsia="Times New Roman" w:hAnsi="Times New Roman" w:cs="Times New Roman"/>
          <w:b/>
          <w:sz w:val="24"/>
          <w:szCs w:val="24"/>
        </w:rPr>
        <w:t>)</w:t>
      </w:r>
      <w:r w:rsidR="003C15F2" w:rsidRPr="00DE193D">
        <w:rPr>
          <w:rFonts w:ascii="Times New Roman" w:eastAsia="Times New Roman" w:hAnsi="Times New Roman" w:cs="Times New Roman"/>
          <w:sz w:val="24"/>
          <w:szCs w:val="24"/>
        </w:rPr>
        <w:t xml:space="preserve"> </w:t>
      </w:r>
      <w:r w:rsidR="003C15F2">
        <w:rPr>
          <w:rFonts w:ascii="Times New Roman" w:eastAsia="Times New Roman" w:hAnsi="Times New Roman" w:cs="Times New Roman"/>
          <w:sz w:val="24"/>
          <w:szCs w:val="24"/>
        </w:rPr>
        <w:t xml:space="preserve">students who </w:t>
      </w:r>
      <w:r w:rsidRPr="00DE193D">
        <w:rPr>
          <w:rFonts w:ascii="Times New Roman" w:eastAsia="Times New Roman" w:hAnsi="Times New Roman" w:cs="Times New Roman"/>
          <w:sz w:val="24"/>
          <w:szCs w:val="24"/>
        </w:rPr>
        <w:t>transfer to</w:t>
      </w:r>
      <w:r w:rsidR="00AB2100">
        <w:rPr>
          <w:rFonts w:ascii="Times New Roman" w:eastAsia="Times New Roman" w:hAnsi="Times New Roman" w:cs="Times New Roman"/>
          <w:b/>
          <w:sz w:val="24"/>
          <w:szCs w:val="24"/>
        </w:rPr>
        <w:t xml:space="preserve"> </w:t>
      </w:r>
      <w:r w:rsidR="00AB2100" w:rsidRPr="00DE193D">
        <w:rPr>
          <w:rFonts w:ascii="Times New Roman" w:eastAsia="Times New Roman" w:hAnsi="Times New Roman" w:cs="Times New Roman"/>
          <w:sz w:val="24"/>
          <w:szCs w:val="24"/>
          <w:highlight w:val="yellow"/>
        </w:rPr>
        <w:t>(Unit),</w:t>
      </w:r>
      <w:r w:rsidR="00AB2100" w:rsidRPr="00DE193D">
        <w:rPr>
          <w:rFonts w:ascii="Times New Roman" w:eastAsia="Times New Roman" w:hAnsi="Times New Roman" w:cs="Times New Roman"/>
          <w:sz w:val="24"/>
          <w:szCs w:val="24"/>
        </w:rPr>
        <w:t xml:space="preserve"> UAF</w:t>
      </w:r>
      <w:r w:rsidRPr="00DE193D">
        <w:rPr>
          <w:rFonts w:ascii="Times New Roman" w:eastAsia="Times New Roman" w:hAnsi="Times New Roman" w:cs="Times New Roman"/>
          <w:sz w:val="24"/>
          <w:szCs w:val="24"/>
        </w:rPr>
        <w:t xml:space="preserve"> to carry with them the credit they have already earned for as much relevant study as possible.  The agreement provides a structure through which transfer articulation on all levels can be supported.  </w:t>
      </w:r>
      <w:r w:rsidR="00AB2100" w:rsidRPr="00DE193D">
        <w:rPr>
          <w:rFonts w:ascii="Times New Roman" w:eastAsia="Times New Roman" w:hAnsi="Times New Roman" w:cs="Times New Roman"/>
          <w:sz w:val="24"/>
          <w:szCs w:val="24"/>
          <w:highlight w:val="yellow"/>
        </w:rPr>
        <w:t>(Unit),</w:t>
      </w:r>
      <w:r w:rsidR="00AB2100">
        <w:rPr>
          <w:rFonts w:ascii="Times New Roman" w:eastAsia="Times New Roman" w:hAnsi="Times New Roman" w:cs="Times New Roman"/>
          <w:sz w:val="24"/>
          <w:szCs w:val="24"/>
        </w:rPr>
        <w:t xml:space="preserve"> UAF </w:t>
      </w:r>
      <w:r w:rsidRPr="00DE193D">
        <w:rPr>
          <w:rFonts w:ascii="Times New Roman" w:eastAsia="Times New Roman" w:hAnsi="Times New Roman" w:cs="Times New Roman"/>
          <w:sz w:val="24"/>
          <w:szCs w:val="24"/>
        </w:rPr>
        <w:t xml:space="preserve">understands and agrees that transfer articulation is with </w:t>
      </w:r>
      <w:r w:rsidR="003C15F2" w:rsidRPr="00DE193D">
        <w:rPr>
          <w:rFonts w:ascii="Times New Roman" w:eastAsia="Times New Roman" w:hAnsi="Times New Roman" w:cs="Times New Roman"/>
          <w:sz w:val="24"/>
          <w:szCs w:val="24"/>
        </w:rPr>
        <w:t>(</w:t>
      </w:r>
      <w:r w:rsidR="003C15F2">
        <w:rPr>
          <w:rFonts w:ascii="Times New Roman" w:eastAsia="Times New Roman" w:hAnsi="Times New Roman" w:cs="Times New Roman"/>
          <w:b/>
          <w:sz w:val="24"/>
          <w:szCs w:val="24"/>
        </w:rPr>
        <w:t xml:space="preserve">Partnering Institution). </w:t>
      </w:r>
      <w:r w:rsidRPr="00DE193D">
        <w:rPr>
          <w:rFonts w:ascii="Times New Roman" w:eastAsia="Times New Roman" w:hAnsi="Times New Roman" w:cs="Times New Roman"/>
          <w:sz w:val="24"/>
          <w:szCs w:val="24"/>
        </w:rPr>
        <w:t xml:space="preserve">Courses taken at any </w:t>
      </w:r>
      <w:r w:rsidR="00AB2100" w:rsidRPr="00DE193D">
        <w:rPr>
          <w:rFonts w:ascii="Times New Roman" w:eastAsia="Times New Roman" w:hAnsi="Times New Roman" w:cs="Times New Roman"/>
          <w:sz w:val="24"/>
          <w:szCs w:val="24"/>
        </w:rPr>
        <w:t>(</w:t>
      </w:r>
      <w:r w:rsidR="00AB2100" w:rsidRPr="00DE193D">
        <w:rPr>
          <w:rFonts w:ascii="Times New Roman" w:eastAsia="Times New Roman" w:hAnsi="Times New Roman" w:cs="Times New Roman"/>
          <w:b/>
          <w:sz w:val="24"/>
          <w:szCs w:val="24"/>
        </w:rPr>
        <w:t xml:space="preserve">Partnering Institution) </w:t>
      </w:r>
      <w:r w:rsidRPr="00DE193D">
        <w:rPr>
          <w:rFonts w:ascii="Times New Roman" w:eastAsia="Times New Roman" w:hAnsi="Times New Roman" w:cs="Times New Roman"/>
          <w:sz w:val="24"/>
          <w:szCs w:val="24"/>
        </w:rPr>
        <w:t xml:space="preserve">location and by any delivery method are considered equally transferable. The goal of this document is to make it easier for (Partnering Institution) graduates from certain programs to transfer to the </w:t>
      </w:r>
      <w:r w:rsidRPr="00DE193D">
        <w:rPr>
          <w:rFonts w:ascii="Times New Roman" w:eastAsia="Times New Roman" w:hAnsi="Times New Roman" w:cs="Times New Roman"/>
          <w:sz w:val="24"/>
          <w:szCs w:val="24"/>
          <w:highlight w:val="yellow"/>
        </w:rPr>
        <w:t>(Unit)</w:t>
      </w:r>
      <w:r w:rsidRPr="00DE193D">
        <w:rPr>
          <w:rFonts w:ascii="Times New Roman" w:eastAsia="Times New Roman" w:hAnsi="Times New Roman" w:cs="Times New Roman"/>
          <w:sz w:val="24"/>
          <w:szCs w:val="24"/>
        </w:rPr>
        <w:t xml:space="preserve"> at University of Alaska Fairbanks to continue on with their </w:t>
      </w:r>
      <w:r w:rsidRPr="00B00776">
        <w:rPr>
          <w:rFonts w:ascii="Times New Roman" w:eastAsia="Times New Roman" w:hAnsi="Times New Roman" w:cs="Times New Roman"/>
          <w:sz w:val="24"/>
          <w:szCs w:val="24"/>
          <w:highlight w:val="yellow"/>
        </w:rPr>
        <w:t>undergraduate</w:t>
      </w:r>
      <w:r w:rsidR="00B00776" w:rsidRPr="00B00776">
        <w:rPr>
          <w:rFonts w:ascii="Times New Roman" w:eastAsia="Times New Roman" w:hAnsi="Times New Roman" w:cs="Times New Roman"/>
          <w:sz w:val="24"/>
          <w:szCs w:val="24"/>
          <w:highlight w:val="yellow"/>
        </w:rPr>
        <w:t>/graduate</w:t>
      </w:r>
      <w:r w:rsidRPr="00DE193D">
        <w:rPr>
          <w:rFonts w:ascii="Times New Roman" w:eastAsia="Times New Roman" w:hAnsi="Times New Roman" w:cs="Times New Roman"/>
          <w:sz w:val="24"/>
          <w:szCs w:val="24"/>
        </w:rPr>
        <w:t xml:space="preserve"> coursework.  </w:t>
      </w:r>
    </w:p>
    <w:p w:rsidR="00202004" w:rsidRPr="00DE193D" w:rsidRDefault="005075BF">
      <w:pPr>
        <w:pStyle w:val="Heading1"/>
        <w:rPr>
          <w:rFonts w:ascii="Times New Roman" w:eastAsia="Times New Roman" w:hAnsi="Times New Roman" w:cs="Times New Roman"/>
        </w:rPr>
      </w:pPr>
      <w:bookmarkStart w:id="0" w:name="_gjdgxs" w:colFirst="0" w:colLast="0"/>
      <w:bookmarkEnd w:id="0"/>
      <w:r w:rsidRPr="00DE193D">
        <w:rPr>
          <w:rFonts w:ascii="Times New Roman" w:eastAsia="Times New Roman" w:hAnsi="Times New Roman" w:cs="Times New Roman"/>
        </w:rPr>
        <w:t>Terms and Conditions</w:t>
      </w:r>
    </w:p>
    <w:p w:rsidR="00202004" w:rsidRPr="00DE193D" w:rsidRDefault="005075B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color w:val="000000"/>
          <w:sz w:val="24"/>
          <w:szCs w:val="24"/>
        </w:rPr>
        <w:t xml:space="preserve">This agreement will be reviewed every </w:t>
      </w:r>
      <w:r w:rsidRPr="00486B09">
        <w:rPr>
          <w:rFonts w:ascii="Times New Roman" w:eastAsia="Times New Roman" w:hAnsi="Times New Roman" w:cs="Times New Roman"/>
          <w:b/>
          <w:color w:val="000000"/>
          <w:sz w:val="24"/>
          <w:szCs w:val="24"/>
          <w:highlight w:val="yellow"/>
        </w:rPr>
        <w:t>two years</w:t>
      </w:r>
      <w:r w:rsidRPr="00DE193D">
        <w:rPr>
          <w:rFonts w:ascii="Times New Roman" w:eastAsia="Times New Roman" w:hAnsi="Times New Roman" w:cs="Times New Roman"/>
          <w:color w:val="000000"/>
          <w:sz w:val="24"/>
          <w:szCs w:val="24"/>
        </w:rPr>
        <w:t xml:space="preserve"> by both institutions and any amendments must be proposed in signed writing.  </w:t>
      </w:r>
    </w:p>
    <w:p w:rsidR="00202004" w:rsidRPr="00DE193D" w:rsidRDefault="005075B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color w:val="000000"/>
          <w:sz w:val="24"/>
          <w:szCs w:val="24"/>
        </w:rPr>
        <w:t>The Appendix of the agreement that contains the crosswalk(s) may be amended as necessary to ensure relevant information is accurate and current.</w:t>
      </w:r>
    </w:p>
    <w:p w:rsidR="00202004" w:rsidRPr="00DE193D" w:rsidRDefault="005075B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color w:val="000000"/>
          <w:sz w:val="24"/>
          <w:szCs w:val="24"/>
        </w:rPr>
        <w:t>Both institutions will designate an individual who will be responsible for the maintenance of the agreement.</w:t>
      </w:r>
    </w:p>
    <w:p w:rsidR="00202004" w:rsidRPr="00DE193D" w:rsidRDefault="005075B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color w:val="000000"/>
          <w:sz w:val="24"/>
          <w:szCs w:val="24"/>
        </w:rPr>
        <w:t xml:space="preserve">Neither party assumes any financial responsibility through signature on the agreement and any commitment of resources by either university for collaborative activities will require review and approval by both parties. </w:t>
      </w:r>
    </w:p>
    <w:p w:rsidR="00202004" w:rsidRPr="00DE193D" w:rsidRDefault="00B0077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b/>
          <w:color w:val="000000"/>
          <w:sz w:val="24"/>
          <w:szCs w:val="24"/>
        </w:rPr>
        <w:t>(Partnering Institution)</w:t>
      </w:r>
      <w:r w:rsidRPr="00DE193D">
        <w:rPr>
          <w:rFonts w:ascii="Times New Roman" w:eastAsia="Times New Roman" w:hAnsi="Times New Roman" w:cs="Times New Roman"/>
          <w:color w:val="000000"/>
          <w:sz w:val="24"/>
          <w:szCs w:val="24"/>
        </w:rPr>
        <w:t xml:space="preserve"> </w:t>
      </w:r>
      <w:r w:rsidR="005075BF" w:rsidRPr="00DE193D">
        <w:rPr>
          <w:rFonts w:ascii="Times New Roman" w:eastAsia="Times New Roman" w:hAnsi="Times New Roman" w:cs="Times New Roman"/>
          <w:color w:val="000000"/>
          <w:sz w:val="24"/>
          <w:szCs w:val="24"/>
        </w:rPr>
        <w:t>students who desire to transfer to</w:t>
      </w:r>
      <w:r>
        <w:rPr>
          <w:rFonts w:ascii="Times New Roman" w:eastAsia="Times New Roman" w:hAnsi="Times New Roman" w:cs="Times New Roman"/>
          <w:color w:val="000000"/>
          <w:sz w:val="24"/>
          <w:szCs w:val="24"/>
        </w:rPr>
        <w:t xml:space="preserve"> </w:t>
      </w:r>
      <w:r w:rsidRPr="00DE193D">
        <w:rPr>
          <w:rFonts w:ascii="Times New Roman" w:eastAsia="Times New Roman" w:hAnsi="Times New Roman" w:cs="Times New Roman"/>
          <w:color w:val="000000"/>
          <w:sz w:val="24"/>
          <w:szCs w:val="24"/>
          <w:highlight w:val="yellow"/>
        </w:rPr>
        <w:t>(Unit),</w:t>
      </w:r>
      <w:r w:rsidRPr="00DE193D">
        <w:rPr>
          <w:rFonts w:ascii="Times New Roman" w:eastAsia="Times New Roman" w:hAnsi="Times New Roman" w:cs="Times New Roman"/>
          <w:color w:val="000000"/>
          <w:sz w:val="24"/>
          <w:szCs w:val="24"/>
        </w:rPr>
        <w:t xml:space="preserve"> UAF </w:t>
      </w:r>
      <w:r w:rsidR="005075BF" w:rsidRPr="00DE193D">
        <w:rPr>
          <w:rFonts w:ascii="Times New Roman" w:eastAsia="Times New Roman" w:hAnsi="Times New Roman" w:cs="Times New Roman"/>
          <w:color w:val="000000"/>
          <w:sz w:val="24"/>
          <w:szCs w:val="24"/>
        </w:rPr>
        <w:t>must meet the same standards and criteria for admission to a major degree sequence as an o</w:t>
      </w:r>
      <w:r w:rsidR="005075BF" w:rsidRPr="00DE193D">
        <w:rPr>
          <w:rFonts w:ascii="Times New Roman" w:eastAsia="Times New Roman" w:hAnsi="Times New Roman" w:cs="Times New Roman"/>
          <w:sz w:val="24"/>
          <w:szCs w:val="24"/>
        </w:rPr>
        <w:t>riginal</w:t>
      </w:r>
      <w:r w:rsidR="005075BF" w:rsidRPr="00DE193D">
        <w:rPr>
          <w:rFonts w:ascii="Times New Roman" w:eastAsia="Times New Roman" w:hAnsi="Times New Roman" w:cs="Times New Roman"/>
          <w:color w:val="000000"/>
          <w:sz w:val="24"/>
          <w:szCs w:val="24"/>
        </w:rPr>
        <w:t xml:space="preserve"> </w:t>
      </w:r>
      <w:r w:rsidRPr="00DE193D">
        <w:rPr>
          <w:rFonts w:ascii="Times New Roman" w:eastAsia="Times New Roman" w:hAnsi="Times New Roman" w:cs="Times New Roman"/>
          <w:color w:val="000000"/>
          <w:sz w:val="24"/>
          <w:szCs w:val="24"/>
          <w:highlight w:val="yellow"/>
        </w:rPr>
        <w:t>(Unit),</w:t>
      </w:r>
      <w:r w:rsidRPr="00DE193D">
        <w:rPr>
          <w:rFonts w:ascii="Times New Roman" w:eastAsia="Times New Roman" w:hAnsi="Times New Roman" w:cs="Times New Roman"/>
          <w:color w:val="000000"/>
          <w:sz w:val="24"/>
          <w:szCs w:val="24"/>
        </w:rPr>
        <w:t xml:space="preserve"> UAF </w:t>
      </w:r>
      <w:r w:rsidR="005075BF" w:rsidRPr="00DE193D">
        <w:rPr>
          <w:rFonts w:ascii="Times New Roman" w:eastAsia="Times New Roman" w:hAnsi="Times New Roman" w:cs="Times New Roman"/>
          <w:color w:val="000000"/>
          <w:sz w:val="24"/>
          <w:szCs w:val="24"/>
        </w:rPr>
        <w:t>student.</w:t>
      </w:r>
    </w:p>
    <w:p w:rsidR="00202004" w:rsidRPr="00DE193D" w:rsidRDefault="005075B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b/>
          <w:color w:val="000000"/>
          <w:sz w:val="24"/>
          <w:szCs w:val="24"/>
        </w:rPr>
        <w:lastRenderedPageBreak/>
        <w:t xml:space="preserve">(Partnering Institution) </w:t>
      </w:r>
      <w:r w:rsidRPr="00DE193D">
        <w:rPr>
          <w:rFonts w:ascii="Times New Roman" w:eastAsia="Times New Roman" w:hAnsi="Times New Roman" w:cs="Times New Roman"/>
          <w:color w:val="000000"/>
          <w:sz w:val="24"/>
          <w:szCs w:val="24"/>
        </w:rPr>
        <w:t xml:space="preserve">will encourage transfer students to complete the appropriate Associates Degree before matriculation to </w:t>
      </w:r>
      <w:r w:rsidR="00B00776" w:rsidRPr="00DE193D">
        <w:rPr>
          <w:rFonts w:ascii="Times New Roman" w:eastAsia="Times New Roman" w:hAnsi="Times New Roman" w:cs="Times New Roman"/>
          <w:color w:val="000000"/>
          <w:sz w:val="24"/>
          <w:szCs w:val="24"/>
          <w:highlight w:val="yellow"/>
        </w:rPr>
        <w:t>(Unit),</w:t>
      </w:r>
      <w:r w:rsidR="00B00776" w:rsidRPr="00DE193D">
        <w:rPr>
          <w:rFonts w:ascii="Times New Roman" w:eastAsia="Times New Roman" w:hAnsi="Times New Roman" w:cs="Times New Roman"/>
          <w:color w:val="000000"/>
          <w:sz w:val="24"/>
          <w:szCs w:val="24"/>
        </w:rPr>
        <w:t xml:space="preserve"> UAF</w:t>
      </w:r>
      <w:r w:rsidR="00B00776">
        <w:rPr>
          <w:rFonts w:ascii="Times New Roman" w:eastAsia="Times New Roman" w:hAnsi="Times New Roman" w:cs="Times New Roman"/>
          <w:color w:val="000000"/>
          <w:sz w:val="24"/>
          <w:szCs w:val="24"/>
        </w:rPr>
        <w:t>.</w:t>
      </w:r>
    </w:p>
    <w:p w:rsidR="00202004" w:rsidRPr="0063171C" w:rsidRDefault="005075BF" w:rsidP="0063171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E193D">
        <w:rPr>
          <w:rFonts w:ascii="Times New Roman" w:eastAsia="Times New Roman" w:hAnsi="Times New Roman" w:cs="Times New Roman"/>
          <w:b/>
          <w:color w:val="000000"/>
          <w:sz w:val="24"/>
          <w:szCs w:val="24"/>
        </w:rPr>
        <w:t>(Partnering Institution)</w:t>
      </w:r>
      <w:r w:rsidRPr="00DE193D">
        <w:rPr>
          <w:rFonts w:ascii="Times New Roman" w:eastAsia="Times New Roman" w:hAnsi="Times New Roman" w:cs="Times New Roman"/>
          <w:color w:val="000000"/>
          <w:sz w:val="24"/>
          <w:szCs w:val="24"/>
        </w:rPr>
        <w:t xml:space="preserve"> and </w:t>
      </w:r>
      <w:r w:rsidRPr="00DE193D">
        <w:rPr>
          <w:rFonts w:ascii="Times New Roman" w:eastAsia="Times New Roman" w:hAnsi="Times New Roman" w:cs="Times New Roman"/>
          <w:color w:val="000000"/>
          <w:sz w:val="24"/>
          <w:szCs w:val="24"/>
          <w:highlight w:val="yellow"/>
        </w:rPr>
        <w:t>(Unit),</w:t>
      </w:r>
      <w:r w:rsidRPr="00DE193D">
        <w:rPr>
          <w:rFonts w:ascii="Times New Roman" w:eastAsia="Times New Roman" w:hAnsi="Times New Roman" w:cs="Times New Roman"/>
          <w:color w:val="000000"/>
          <w:sz w:val="24"/>
          <w:szCs w:val="24"/>
        </w:rPr>
        <w:t xml:space="preserve"> UAF agree to cooperate in communicating information about this agreement.  Each institution will: assume responsibility for appropriate marketing to reach their respective student populations, and will annually review the agreement and update the articulation webpage as necessary. </w:t>
      </w:r>
      <w:r w:rsidRPr="00DE193D">
        <w:rPr>
          <w:rFonts w:ascii="Times New Roman" w:eastAsia="Times New Roman" w:hAnsi="Times New Roman" w:cs="Times New Roman"/>
          <w:color w:val="222222"/>
          <w:sz w:val="24"/>
          <w:szCs w:val="24"/>
          <w:highlight w:val="white"/>
        </w:rPr>
        <w:t xml:space="preserve">Any use of the UAF </w:t>
      </w:r>
      <w:r w:rsidR="00832AFF">
        <w:rPr>
          <w:rFonts w:ascii="Times New Roman" w:eastAsia="Times New Roman" w:hAnsi="Times New Roman" w:cs="Times New Roman"/>
          <w:color w:val="222222"/>
          <w:sz w:val="24"/>
          <w:szCs w:val="24"/>
          <w:highlight w:val="white"/>
        </w:rPr>
        <w:t xml:space="preserve">logo will be in accordance with </w:t>
      </w:r>
      <w:hyperlink r:id="rId7">
        <w:r w:rsidRPr="0063171C">
          <w:rPr>
            <w:rFonts w:ascii="Times New Roman" w:eastAsia="Times New Roman" w:hAnsi="Times New Roman" w:cs="Times New Roman"/>
            <w:color w:val="1155CC"/>
            <w:sz w:val="24"/>
            <w:szCs w:val="24"/>
            <w:highlight w:val="white"/>
            <w:u w:val="single"/>
          </w:rPr>
          <w:t>UAF logo usage guidelines</w:t>
        </w:r>
      </w:hyperlink>
      <w:r w:rsidR="0063171C">
        <w:rPr>
          <w:rFonts w:ascii="Times New Roman" w:eastAsia="Times New Roman" w:hAnsi="Times New Roman" w:cs="Times New Roman"/>
          <w:color w:val="222222"/>
          <w:sz w:val="24"/>
          <w:szCs w:val="24"/>
          <w:highlight w:val="white"/>
        </w:rPr>
        <w:t xml:space="preserve"> (</w:t>
      </w:r>
      <w:hyperlink r:id="rId8" w:history="1">
        <w:r w:rsidR="0063171C" w:rsidRPr="005740D8">
          <w:rPr>
            <w:rStyle w:val="Hyperlink"/>
            <w:rFonts w:ascii="Times New Roman" w:eastAsia="Times New Roman" w:hAnsi="Times New Roman" w:cs="Times New Roman"/>
            <w:sz w:val="24"/>
            <w:szCs w:val="24"/>
            <w:highlight w:val="white"/>
          </w:rPr>
          <w:t>https://www.uaf.edu/universityrelations/guidelines/logos/index.php</w:t>
        </w:r>
      </w:hyperlink>
      <w:r w:rsidR="0063171C">
        <w:rPr>
          <w:rFonts w:ascii="Times New Roman" w:eastAsia="Times New Roman" w:hAnsi="Times New Roman" w:cs="Times New Roman"/>
          <w:color w:val="222222"/>
          <w:sz w:val="24"/>
          <w:szCs w:val="24"/>
          <w:highlight w:val="white"/>
        </w:rPr>
        <w:t>)</w:t>
      </w:r>
      <w:r w:rsidRPr="0063171C">
        <w:rPr>
          <w:rFonts w:ascii="Times New Roman" w:eastAsia="Times New Roman" w:hAnsi="Times New Roman" w:cs="Times New Roman"/>
          <w:color w:val="222222"/>
          <w:sz w:val="24"/>
          <w:szCs w:val="24"/>
          <w:highlight w:val="white"/>
        </w:rPr>
        <w:t xml:space="preserve"> and approved by UAF in advance by emailing </w:t>
      </w:r>
      <w:hyperlink r:id="rId9" w:history="1">
        <w:r w:rsidRPr="00B106F3">
          <w:rPr>
            <w:rStyle w:val="Hyperlink"/>
            <w:rFonts w:ascii="Times New Roman" w:eastAsia="Times New Roman" w:hAnsi="Times New Roman" w:cs="Times New Roman"/>
            <w:sz w:val="24"/>
            <w:szCs w:val="24"/>
            <w:highlight w:val="white"/>
          </w:rPr>
          <w:t>uaf-logo@alaska.edu</w:t>
        </w:r>
      </w:hyperlink>
      <w:r w:rsidRPr="0063171C">
        <w:rPr>
          <w:rFonts w:ascii="Times New Roman" w:eastAsia="Times New Roman" w:hAnsi="Times New Roman" w:cs="Times New Roman"/>
          <w:color w:val="222222"/>
          <w:sz w:val="24"/>
          <w:szCs w:val="24"/>
          <w:highlight w:val="white"/>
        </w:rPr>
        <w:t>.</w:t>
      </w:r>
    </w:p>
    <w:p w:rsidR="00202004" w:rsidRPr="00DE193D" w:rsidRDefault="005075B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color w:val="000000"/>
          <w:sz w:val="24"/>
          <w:szCs w:val="24"/>
          <w:highlight w:val="yellow"/>
        </w:rPr>
        <w:t>(Unit),</w:t>
      </w:r>
      <w:r w:rsidRPr="00DE193D">
        <w:rPr>
          <w:rFonts w:ascii="Times New Roman" w:eastAsia="Times New Roman" w:hAnsi="Times New Roman" w:cs="Times New Roman"/>
          <w:color w:val="000000"/>
          <w:sz w:val="24"/>
          <w:szCs w:val="24"/>
        </w:rPr>
        <w:t xml:space="preserve"> UAF agrees to invite </w:t>
      </w:r>
      <w:r w:rsidRPr="00DE193D">
        <w:rPr>
          <w:rFonts w:ascii="Times New Roman" w:eastAsia="Times New Roman" w:hAnsi="Times New Roman" w:cs="Times New Roman"/>
          <w:b/>
          <w:color w:val="000000"/>
          <w:sz w:val="24"/>
          <w:szCs w:val="24"/>
        </w:rPr>
        <w:t>(Partnering Institution)</w:t>
      </w:r>
      <w:r w:rsidRPr="00DE193D">
        <w:rPr>
          <w:rFonts w:ascii="Times New Roman" w:eastAsia="Times New Roman" w:hAnsi="Times New Roman" w:cs="Times New Roman"/>
          <w:color w:val="000000"/>
          <w:sz w:val="24"/>
          <w:szCs w:val="24"/>
        </w:rPr>
        <w:t xml:space="preserve"> to applicable campus-wide events</w:t>
      </w:r>
      <w:r w:rsidRPr="00DE193D">
        <w:rPr>
          <w:rFonts w:ascii="Times New Roman" w:eastAsia="Times New Roman" w:hAnsi="Times New Roman" w:cs="Times New Roman"/>
          <w:sz w:val="24"/>
          <w:szCs w:val="24"/>
        </w:rPr>
        <w:t xml:space="preserve"> and</w:t>
      </w:r>
      <w:r w:rsidRPr="00DE193D">
        <w:rPr>
          <w:rFonts w:ascii="Times New Roman" w:eastAsia="Times New Roman" w:hAnsi="Times New Roman" w:cs="Times New Roman"/>
          <w:color w:val="000000"/>
          <w:sz w:val="24"/>
          <w:szCs w:val="24"/>
        </w:rPr>
        <w:t xml:space="preserve"> etc.  The Transfer Advisors at </w:t>
      </w:r>
      <w:r w:rsidRPr="00DE193D">
        <w:rPr>
          <w:rFonts w:ascii="Times New Roman" w:eastAsia="Times New Roman" w:hAnsi="Times New Roman" w:cs="Times New Roman"/>
          <w:color w:val="000000"/>
          <w:sz w:val="24"/>
          <w:szCs w:val="24"/>
          <w:highlight w:val="yellow"/>
        </w:rPr>
        <w:t>(Unit),</w:t>
      </w:r>
      <w:r w:rsidRPr="00DE193D">
        <w:rPr>
          <w:rFonts w:ascii="Times New Roman" w:eastAsia="Times New Roman" w:hAnsi="Times New Roman" w:cs="Times New Roman"/>
          <w:color w:val="000000"/>
          <w:sz w:val="24"/>
          <w:szCs w:val="24"/>
        </w:rPr>
        <w:t xml:space="preserve"> UAF will issue the invitation. </w:t>
      </w:r>
      <w:r w:rsidRPr="00DE193D">
        <w:rPr>
          <w:rFonts w:ascii="Times New Roman" w:eastAsia="Times New Roman" w:hAnsi="Times New Roman" w:cs="Times New Roman"/>
          <w:b/>
          <w:color w:val="000000"/>
          <w:sz w:val="24"/>
          <w:szCs w:val="24"/>
        </w:rPr>
        <w:t>(Partnering Institution)</w:t>
      </w:r>
      <w:r w:rsidRPr="00DE193D">
        <w:rPr>
          <w:rFonts w:ascii="Times New Roman" w:eastAsia="Times New Roman" w:hAnsi="Times New Roman" w:cs="Times New Roman"/>
          <w:color w:val="000000"/>
          <w:sz w:val="24"/>
          <w:szCs w:val="24"/>
        </w:rPr>
        <w:t xml:space="preserve"> agrees to invite </w:t>
      </w:r>
      <w:r w:rsidRPr="00DE193D">
        <w:rPr>
          <w:rFonts w:ascii="Times New Roman" w:eastAsia="Times New Roman" w:hAnsi="Times New Roman" w:cs="Times New Roman"/>
          <w:color w:val="000000"/>
          <w:sz w:val="24"/>
          <w:szCs w:val="24"/>
          <w:highlight w:val="yellow"/>
        </w:rPr>
        <w:t>(Unit),</w:t>
      </w:r>
      <w:r w:rsidRPr="00DE193D">
        <w:rPr>
          <w:rFonts w:ascii="Times New Roman" w:eastAsia="Times New Roman" w:hAnsi="Times New Roman" w:cs="Times New Roman"/>
          <w:color w:val="000000"/>
          <w:sz w:val="24"/>
          <w:szCs w:val="24"/>
        </w:rPr>
        <w:t xml:space="preserve"> UAF to campus transfer fairs and other applicable campus-wide events. </w:t>
      </w:r>
      <w:r w:rsidRPr="00DE193D">
        <w:rPr>
          <w:rFonts w:ascii="Times New Roman" w:eastAsia="Times New Roman" w:hAnsi="Times New Roman" w:cs="Times New Roman"/>
          <w:b/>
          <w:color w:val="000000"/>
          <w:sz w:val="24"/>
          <w:szCs w:val="24"/>
        </w:rPr>
        <w:t>(Name Partnering Institution Office)</w:t>
      </w:r>
      <w:r w:rsidRPr="00DE193D">
        <w:rPr>
          <w:rFonts w:ascii="Times New Roman" w:eastAsia="Times New Roman" w:hAnsi="Times New Roman" w:cs="Times New Roman"/>
          <w:color w:val="000000"/>
          <w:sz w:val="24"/>
          <w:szCs w:val="24"/>
        </w:rPr>
        <w:t xml:space="preserve"> will issue the invitation to </w:t>
      </w:r>
      <w:r w:rsidRPr="00DE193D">
        <w:rPr>
          <w:rFonts w:ascii="Times New Roman" w:eastAsia="Times New Roman" w:hAnsi="Times New Roman" w:cs="Times New Roman"/>
          <w:color w:val="000000"/>
          <w:sz w:val="24"/>
          <w:szCs w:val="24"/>
          <w:highlight w:val="yellow"/>
        </w:rPr>
        <w:t>(Unit),</w:t>
      </w:r>
      <w:r w:rsidRPr="00DE193D">
        <w:rPr>
          <w:rFonts w:ascii="Times New Roman" w:eastAsia="Times New Roman" w:hAnsi="Times New Roman" w:cs="Times New Roman"/>
          <w:color w:val="000000"/>
          <w:sz w:val="24"/>
          <w:szCs w:val="24"/>
        </w:rPr>
        <w:t xml:space="preserve"> UAF Transfer Advisors. </w:t>
      </w:r>
    </w:p>
    <w:p w:rsidR="00202004" w:rsidRPr="00DE193D" w:rsidRDefault="005075B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b/>
          <w:color w:val="000000"/>
          <w:sz w:val="24"/>
          <w:szCs w:val="24"/>
        </w:rPr>
        <w:t>(Partnering Institution)</w:t>
      </w:r>
      <w:r w:rsidRPr="00DE193D">
        <w:rPr>
          <w:rFonts w:ascii="Times New Roman" w:eastAsia="Times New Roman" w:hAnsi="Times New Roman" w:cs="Times New Roman"/>
          <w:color w:val="000000"/>
          <w:sz w:val="24"/>
          <w:szCs w:val="24"/>
        </w:rPr>
        <w:t xml:space="preserve"> and </w:t>
      </w:r>
      <w:r w:rsidRPr="00DE193D">
        <w:rPr>
          <w:rFonts w:ascii="Times New Roman" w:eastAsia="Times New Roman" w:hAnsi="Times New Roman" w:cs="Times New Roman"/>
          <w:color w:val="000000"/>
          <w:sz w:val="24"/>
          <w:szCs w:val="24"/>
          <w:highlight w:val="yellow"/>
        </w:rPr>
        <w:t>(Unit),</w:t>
      </w:r>
      <w:r w:rsidRPr="00DE193D">
        <w:rPr>
          <w:rFonts w:ascii="Times New Roman" w:eastAsia="Times New Roman" w:hAnsi="Times New Roman" w:cs="Times New Roman"/>
          <w:color w:val="000000"/>
          <w:sz w:val="24"/>
          <w:szCs w:val="24"/>
        </w:rPr>
        <w:t xml:space="preserve"> UAF agrees to post information about their partnership and transfer opportunities on their web sites.</w:t>
      </w:r>
    </w:p>
    <w:p w:rsidR="00202004" w:rsidRPr="00DE193D" w:rsidRDefault="005075B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193D">
        <w:rPr>
          <w:rFonts w:ascii="Times New Roman" w:eastAsia="Times New Roman" w:hAnsi="Times New Roman" w:cs="Times New Roman"/>
          <w:color w:val="000000"/>
          <w:sz w:val="24"/>
          <w:szCs w:val="24"/>
        </w:rPr>
        <w:t xml:space="preserve">Both </w:t>
      </w:r>
      <w:r w:rsidRPr="00DE193D">
        <w:rPr>
          <w:rFonts w:ascii="Times New Roman" w:eastAsia="Times New Roman" w:hAnsi="Times New Roman" w:cs="Times New Roman"/>
          <w:b/>
          <w:color w:val="000000"/>
          <w:sz w:val="24"/>
          <w:szCs w:val="24"/>
        </w:rPr>
        <w:t>(Partnering Institution)</w:t>
      </w:r>
      <w:r w:rsidRPr="00DE193D">
        <w:rPr>
          <w:rFonts w:ascii="Times New Roman" w:eastAsia="Times New Roman" w:hAnsi="Times New Roman" w:cs="Times New Roman"/>
          <w:color w:val="000000"/>
          <w:sz w:val="24"/>
          <w:szCs w:val="24"/>
        </w:rPr>
        <w:t xml:space="preserve"> and UAF recognize that they will disclose to each other personally identifiable information from student education records to perform their respective obligations under this Agreement, including, but not limited to, academic, enrollment, and financial aid information, such as academic standing, progress, and grades. The Parties further recognize that they are both subject to the FERPA which limits the use, disclosure, and redisclosure of such information. Pursuant to their obligations under FERPA, the Parties agree to hold education records in strict confidence and to not use or disclose information from education records except as permitted by law or this Agreement. The Parties and their officers, employees, and agents shall use the information only for the purposes for which the disclosure was made. The Parties shall not disclose the information to any other party without the prior consent of the student except as permitted by law. These obligations shall extend to any contractor or subcontractor of the Parties. In addition, the Parties agree to comply with all applicable state and federal privacy laws, including but not limited to the Alaska Personal Information Protection Act.</w:t>
      </w:r>
    </w:p>
    <w:p w:rsidR="00202004" w:rsidRPr="00CD17C0" w:rsidRDefault="005075B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highlight w:val="white"/>
        </w:rPr>
      </w:pPr>
      <w:r w:rsidRPr="00DE193D">
        <w:rPr>
          <w:rFonts w:ascii="Times New Roman" w:eastAsia="Times New Roman" w:hAnsi="Times New Roman" w:cs="Times New Roman"/>
          <w:color w:val="222222"/>
          <w:sz w:val="24"/>
          <w:szCs w:val="24"/>
          <w:highlight w:val="white"/>
        </w:rPr>
        <w:t>The University of Alaska is an affirmative action/equal opportunity employer and educational institution and prohibits illegal discrimination against any individual. T</w:t>
      </w:r>
      <w:r w:rsidR="00486B09">
        <w:rPr>
          <w:rFonts w:ascii="Times New Roman" w:eastAsia="Times New Roman" w:hAnsi="Times New Roman" w:cs="Times New Roman"/>
          <w:color w:val="222222"/>
          <w:sz w:val="24"/>
          <w:szCs w:val="24"/>
          <w:highlight w:val="white"/>
        </w:rPr>
        <w:t xml:space="preserve">he University of Alaska and </w:t>
      </w:r>
      <w:r w:rsidR="00486B09">
        <w:rPr>
          <w:rFonts w:ascii="Times New Roman" w:eastAsia="Times New Roman" w:hAnsi="Times New Roman" w:cs="Times New Roman"/>
          <w:b/>
          <w:sz w:val="24"/>
          <w:szCs w:val="24"/>
        </w:rPr>
        <w:t xml:space="preserve">(Partnering Institution) </w:t>
      </w:r>
      <w:r w:rsidRPr="00DE193D">
        <w:rPr>
          <w:rFonts w:ascii="Times New Roman" w:eastAsia="Times New Roman" w:hAnsi="Times New Roman" w:cs="Times New Roman"/>
          <w:color w:val="222222"/>
          <w:sz w:val="24"/>
          <w:szCs w:val="24"/>
          <w:highlight w:val="white"/>
        </w:rPr>
        <w:t xml:space="preserve">subscribe to the policy of equal opportunity and will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 of Alaska’s commitment to nondiscrimination, including against sex discrimination, applies to students, employees, and applicants for admission and employment. Both institutions shall abide by these principles in the administration of this agreement and neither institution shall impose criteria which would violate the principles of non-discrimination. Both parties agree to comply with Titles VI and VII of the Civil Rights Act of 1964, Title IX of the Education Amendments of 1972, and Section 504 of the Rehabilitation Act of 1973, and the Americans with Disabilities Act of 1990, and related regulations, and further shall comply with all applicable federal and state laws, rules, regulations, and Executive Orders.  The University is required to follow Board of Regents’ Policy and University </w:t>
      </w:r>
      <w:r w:rsidRPr="00DE193D">
        <w:rPr>
          <w:rFonts w:ascii="Times New Roman" w:eastAsia="Times New Roman" w:hAnsi="Times New Roman" w:cs="Times New Roman"/>
          <w:color w:val="222222"/>
          <w:sz w:val="24"/>
          <w:szCs w:val="24"/>
          <w:highlight w:val="white"/>
        </w:rPr>
        <w:lastRenderedPageBreak/>
        <w:t xml:space="preserve">Regulation regarding harassment and discrimination reporting and investigation, regardless of where the alleged conduct occurs; </w:t>
      </w:r>
      <w:r w:rsidR="00486B09">
        <w:rPr>
          <w:rFonts w:ascii="Times New Roman" w:eastAsia="Times New Roman" w:hAnsi="Times New Roman" w:cs="Times New Roman"/>
          <w:color w:val="222222"/>
          <w:sz w:val="24"/>
          <w:szCs w:val="24"/>
          <w:highlight w:val="white"/>
        </w:rPr>
        <w:t xml:space="preserve">the </w:t>
      </w:r>
      <w:r w:rsidR="00486B09" w:rsidRPr="00DE193D">
        <w:rPr>
          <w:rFonts w:ascii="Times New Roman" w:eastAsia="Times New Roman" w:hAnsi="Times New Roman" w:cs="Times New Roman"/>
          <w:b/>
          <w:sz w:val="24"/>
          <w:szCs w:val="24"/>
        </w:rPr>
        <w:t xml:space="preserve">(Partnering Institution) </w:t>
      </w:r>
      <w:r w:rsidRPr="00DE193D">
        <w:rPr>
          <w:rFonts w:ascii="Times New Roman" w:eastAsia="Times New Roman" w:hAnsi="Times New Roman" w:cs="Times New Roman"/>
          <w:color w:val="222222"/>
          <w:sz w:val="24"/>
          <w:szCs w:val="24"/>
          <w:highlight w:val="white"/>
        </w:rPr>
        <w:t xml:space="preserve">agrees to cooperate with any related processes, including interim measures and investigation. Contact information, applicable laws, and </w:t>
      </w:r>
      <w:bookmarkStart w:id="1" w:name="_GoBack"/>
      <w:bookmarkEnd w:id="1"/>
      <w:r w:rsidRPr="00DE193D">
        <w:rPr>
          <w:rFonts w:ascii="Times New Roman" w:eastAsia="Times New Roman" w:hAnsi="Times New Roman" w:cs="Times New Roman"/>
          <w:color w:val="222222"/>
          <w:sz w:val="24"/>
          <w:szCs w:val="24"/>
          <w:highlight w:val="white"/>
        </w:rPr>
        <w:t xml:space="preserve">complaint procedures are included on the University of Alaska’s statement of nondiscrimination </w:t>
      </w:r>
      <w:r w:rsidR="00CD17C0" w:rsidRPr="00CD17C0">
        <w:rPr>
          <w:rFonts w:ascii="Times New Roman" w:eastAsia="Times New Roman" w:hAnsi="Times New Roman" w:cs="Times New Roman"/>
          <w:color w:val="222222"/>
          <w:sz w:val="24"/>
          <w:szCs w:val="24"/>
          <w:highlight w:val="white"/>
        </w:rPr>
        <w:t xml:space="preserve">available at </w:t>
      </w:r>
      <w:hyperlink r:id="rId10" w:history="1">
        <w:r w:rsidR="00CD17C0" w:rsidRPr="00CD17C0">
          <w:rPr>
            <w:rFonts w:ascii="Times New Roman" w:eastAsia="Times New Roman" w:hAnsi="Times New Roman" w:cs="Times New Roman"/>
            <w:color w:val="244061" w:themeColor="accent1" w:themeShade="80"/>
            <w:sz w:val="24"/>
            <w:szCs w:val="24"/>
            <w:highlight w:val="white"/>
            <w:u w:val="single"/>
          </w:rPr>
          <w:t>https://www.alaska.edu/nondiscrimination</w:t>
        </w:r>
      </w:hyperlink>
      <w:r w:rsidR="00CD17C0">
        <w:rPr>
          <w:rFonts w:ascii="Times New Roman" w:eastAsia="Times New Roman" w:hAnsi="Times New Roman" w:cs="Times New Roman"/>
          <w:color w:val="222222"/>
          <w:sz w:val="24"/>
          <w:szCs w:val="24"/>
          <w:highlight w:val="white"/>
        </w:rPr>
        <w:t>.</w:t>
      </w:r>
    </w:p>
    <w:p w:rsidR="00202004" w:rsidRPr="00DE193D" w:rsidRDefault="005075BF">
      <w:pPr>
        <w:keepNext/>
        <w:keepLines/>
        <w:spacing w:before="480" w:after="0" w:line="240" w:lineRule="auto"/>
        <w:jc w:val="both"/>
        <w:rPr>
          <w:rFonts w:ascii="Times New Roman" w:eastAsia="Times New Roman" w:hAnsi="Times New Roman" w:cs="Times New Roman"/>
          <w:b/>
          <w:color w:val="366091"/>
          <w:sz w:val="28"/>
          <w:szCs w:val="28"/>
        </w:rPr>
      </w:pPr>
      <w:r w:rsidRPr="00DE193D">
        <w:rPr>
          <w:rFonts w:ascii="Times New Roman" w:eastAsia="Times New Roman" w:hAnsi="Times New Roman" w:cs="Times New Roman"/>
          <w:b/>
          <w:color w:val="366091"/>
          <w:sz w:val="28"/>
          <w:szCs w:val="28"/>
        </w:rPr>
        <w:t>Course and Program Transfer Crosswalks</w:t>
      </w:r>
    </w:p>
    <w:p w:rsidR="00202004" w:rsidRPr="00DE193D" w:rsidRDefault="005075BF">
      <w:pPr>
        <w:spacing w:line="240" w:lineRule="auto"/>
        <w:jc w:val="both"/>
        <w:rPr>
          <w:rFonts w:ascii="Times New Roman" w:eastAsia="Times New Roman" w:hAnsi="Times New Roman" w:cs="Times New Roman"/>
          <w:sz w:val="24"/>
          <w:szCs w:val="24"/>
        </w:rPr>
      </w:pPr>
      <w:r w:rsidRPr="00DE193D">
        <w:rPr>
          <w:rFonts w:ascii="Times New Roman" w:eastAsia="Times New Roman" w:hAnsi="Times New Roman" w:cs="Times New Roman"/>
          <w:sz w:val="24"/>
          <w:szCs w:val="24"/>
        </w:rPr>
        <w:t xml:space="preserve">Academic crosswalks outlining the course-by-course transfer of courses and/or specific programs, UAF transfer agreement details </w:t>
      </w:r>
      <w:r w:rsidRPr="00DE193D">
        <w:rPr>
          <w:rFonts w:ascii="Times New Roman" w:eastAsia="Times New Roman" w:hAnsi="Times New Roman" w:cs="Times New Roman"/>
          <w:i/>
          <w:sz w:val="24"/>
          <w:szCs w:val="24"/>
          <w:highlight w:val="cyan"/>
        </w:rPr>
        <w:t xml:space="preserve">(i.e. minimal transferable grade, GER waivers, </w:t>
      </w:r>
      <w:proofErr w:type="spellStart"/>
      <w:r w:rsidRPr="00DE193D">
        <w:rPr>
          <w:rFonts w:ascii="Times New Roman" w:eastAsia="Times New Roman" w:hAnsi="Times New Roman" w:cs="Times New Roman"/>
          <w:i/>
          <w:sz w:val="24"/>
          <w:szCs w:val="24"/>
          <w:highlight w:val="cyan"/>
        </w:rPr>
        <w:t>etc</w:t>
      </w:r>
      <w:proofErr w:type="spellEnd"/>
      <w:r w:rsidRPr="00DE193D">
        <w:rPr>
          <w:rFonts w:ascii="Times New Roman" w:eastAsia="Times New Roman" w:hAnsi="Times New Roman" w:cs="Times New Roman"/>
          <w:i/>
          <w:sz w:val="24"/>
          <w:szCs w:val="24"/>
          <w:highlight w:val="cyan"/>
        </w:rPr>
        <w:t>)</w:t>
      </w:r>
      <w:r w:rsidRPr="00DE193D">
        <w:rPr>
          <w:rFonts w:ascii="Times New Roman" w:eastAsia="Times New Roman" w:hAnsi="Times New Roman" w:cs="Times New Roman"/>
          <w:sz w:val="24"/>
          <w:szCs w:val="24"/>
        </w:rPr>
        <w:t xml:space="preserve"> and </w:t>
      </w:r>
      <w:r w:rsidRPr="00DE193D">
        <w:rPr>
          <w:rFonts w:ascii="Times New Roman" w:eastAsia="Times New Roman" w:hAnsi="Times New Roman" w:cs="Times New Roman"/>
          <w:b/>
          <w:sz w:val="24"/>
          <w:szCs w:val="24"/>
        </w:rPr>
        <w:t xml:space="preserve">(Partnering Institution) </w:t>
      </w:r>
      <w:r w:rsidRPr="00DE193D">
        <w:rPr>
          <w:rFonts w:ascii="Times New Roman" w:eastAsia="Times New Roman" w:hAnsi="Times New Roman" w:cs="Times New Roman"/>
          <w:sz w:val="24"/>
          <w:szCs w:val="24"/>
        </w:rPr>
        <w:t>transfer agreement details m</w:t>
      </w:r>
      <w:r w:rsidR="00AF0810">
        <w:rPr>
          <w:rFonts w:ascii="Times New Roman" w:eastAsia="Times New Roman" w:hAnsi="Times New Roman" w:cs="Times New Roman"/>
          <w:sz w:val="24"/>
          <w:szCs w:val="24"/>
        </w:rPr>
        <w:t>ay</w:t>
      </w:r>
      <w:r w:rsidRPr="00DE193D">
        <w:rPr>
          <w:rFonts w:ascii="Times New Roman" w:eastAsia="Times New Roman" w:hAnsi="Times New Roman" w:cs="Times New Roman"/>
          <w:sz w:val="24"/>
          <w:szCs w:val="24"/>
        </w:rPr>
        <w:t xml:space="preserve"> be included in the appe</w:t>
      </w:r>
      <w:r w:rsidR="00AF0810">
        <w:rPr>
          <w:rFonts w:ascii="Times New Roman" w:eastAsia="Times New Roman" w:hAnsi="Times New Roman" w:cs="Times New Roman"/>
          <w:sz w:val="24"/>
          <w:szCs w:val="24"/>
        </w:rPr>
        <w:t>ndix section of this agreement.</w:t>
      </w:r>
      <w:r w:rsidR="00C20424">
        <w:rPr>
          <w:rFonts w:ascii="Times New Roman" w:eastAsia="Times New Roman" w:hAnsi="Times New Roman" w:cs="Times New Roman"/>
          <w:sz w:val="24"/>
          <w:szCs w:val="24"/>
        </w:rPr>
        <w:t xml:space="preserve"> Parties </w:t>
      </w:r>
      <w:r w:rsidR="00862701">
        <w:rPr>
          <w:rFonts w:ascii="Times New Roman" w:eastAsia="Times New Roman" w:hAnsi="Times New Roman" w:cs="Times New Roman"/>
          <w:sz w:val="24"/>
          <w:szCs w:val="24"/>
        </w:rPr>
        <w:t xml:space="preserve">agree to have ongoing communication about any course and program changes during the time of the agreement. </w:t>
      </w:r>
    </w:p>
    <w:p w:rsidR="00202004" w:rsidRPr="00DE193D" w:rsidRDefault="005075BF">
      <w:pPr>
        <w:pStyle w:val="Heading1"/>
        <w:rPr>
          <w:rFonts w:ascii="Times New Roman" w:eastAsia="Times New Roman" w:hAnsi="Times New Roman" w:cs="Times New Roman"/>
        </w:rPr>
      </w:pPr>
      <w:r w:rsidRPr="00DE193D">
        <w:rPr>
          <w:rFonts w:ascii="Times New Roman" w:eastAsia="Times New Roman" w:hAnsi="Times New Roman" w:cs="Times New Roman"/>
        </w:rPr>
        <w:t>Partnering Institution Information</w:t>
      </w:r>
    </w:p>
    <w:p w:rsidR="00202004" w:rsidRPr="00DE193D" w:rsidRDefault="005075BF">
      <w:pPr>
        <w:spacing w:line="240" w:lineRule="auto"/>
        <w:jc w:val="both"/>
        <w:rPr>
          <w:rFonts w:ascii="Times New Roman" w:eastAsia="Times New Roman" w:hAnsi="Times New Roman" w:cs="Times New Roman"/>
          <w:b/>
          <w:i/>
          <w:sz w:val="24"/>
          <w:szCs w:val="24"/>
        </w:rPr>
      </w:pPr>
      <w:r w:rsidRPr="00DE193D">
        <w:rPr>
          <w:rFonts w:ascii="Times New Roman" w:eastAsia="Times New Roman" w:hAnsi="Times New Roman" w:cs="Times New Roman"/>
          <w:b/>
          <w:i/>
          <w:sz w:val="24"/>
          <w:szCs w:val="24"/>
        </w:rPr>
        <w:t xml:space="preserve">This section should include </w:t>
      </w:r>
      <w:r w:rsidR="00F42C60">
        <w:rPr>
          <w:rFonts w:ascii="Times New Roman" w:eastAsia="Times New Roman" w:hAnsi="Times New Roman" w:cs="Times New Roman"/>
          <w:b/>
          <w:i/>
          <w:sz w:val="24"/>
          <w:szCs w:val="24"/>
        </w:rPr>
        <w:t xml:space="preserve">any </w:t>
      </w:r>
      <w:r w:rsidRPr="00DE193D">
        <w:rPr>
          <w:rFonts w:ascii="Times New Roman" w:eastAsia="Times New Roman" w:hAnsi="Times New Roman" w:cs="Times New Roman"/>
          <w:b/>
          <w:i/>
          <w:sz w:val="24"/>
          <w:szCs w:val="24"/>
        </w:rPr>
        <w:t xml:space="preserve">relevant information pertaining to the partnering institution not already including in the Terms and Conditions section. This information may include a brief description of institution history, degree/program offerings, accreditation, mission/vision, pedagogical philosophy and commitment to transfer students, particularly those transferring from </w:t>
      </w:r>
      <w:r w:rsidR="0063171C" w:rsidRPr="00DE193D">
        <w:rPr>
          <w:rFonts w:ascii="Times New Roman" w:eastAsia="Times New Roman" w:hAnsi="Times New Roman" w:cs="Times New Roman"/>
          <w:b/>
          <w:sz w:val="24"/>
          <w:szCs w:val="24"/>
        </w:rPr>
        <w:t>(Partnering Institution)</w:t>
      </w:r>
      <w:r w:rsidRPr="00DE193D">
        <w:rPr>
          <w:rFonts w:ascii="Times New Roman" w:eastAsia="Times New Roman" w:hAnsi="Times New Roman" w:cs="Times New Roman"/>
          <w:b/>
          <w:i/>
          <w:sz w:val="24"/>
          <w:szCs w:val="24"/>
        </w:rPr>
        <w:t>.</w:t>
      </w:r>
    </w:p>
    <w:p w:rsidR="00202004" w:rsidRPr="00DE193D" w:rsidRDefault="005075BF">
      <w:pPr>
        <w:pStyle w:val="Heading1"/>
        <w:rPr>
          <w:rFonts w:ascii="Times New Roman" w:eastAsia="Times New Roman" w:hAnsi="Times New Roman" w:cs="Times New Roman"/>
        </w:rPr>
      </w:pPr>
      <w:r w:rsidRPr="00DE193D">
        <w:rPr>
          <w:rFonts w:ascii="Times New Roman" w:eastAsia="Times New Roman" w:hAnsi="Times New Roman" w:cs="Times New Roman"/>
        </w:rPr>
        <w:t>Review and Maintenance</w:t>
      </w:r>
    </w:p>
    <w:p w:rsidR="00202004" w:rsidRDefault="005075BF">
      <w:pPr>
        <w:spacing w:line="240" w:lineRule="auto"/>
        <w:jc w:val="both"/>
        <w:rPr>
          <w:rFonts w:ascii="Times New Roman" w:eastAsia="Times New Roman" w:hAnsi="Times New Roman" w:cs="Times New Roman"/>
          <w:sz w:val="24"/>
          <w:szCs w:val="24"/>
        </w:rPr>
      </w:pPr>
      <w:r w:rsidRPr="00DE193D">
        <w:rPr>
          <w:rFonts w:ascii="Times New Roman" w:eastAsia="Times New Roman" w:hAnsi="Times New Roman" w:cs="Times New Roman"/>
          <w:sz w:val="24"/>
          <w:szCs w:val="24"/>
        </w:rPr>
        <w:t xml:space="preserve">This agreement will be in effect beginning </w:t>
      </w:r>
      <w:r w:rsidRPr="00DE193D">
        <w:rPr>
          <w:rFonts w:ascii="Times New Roman" w:eastAsia="Times New Roman" w:hAnsi="Times New Roman" w:cs="Times New Roman"/>
          <w:b/>
          <w:sz w:val="24"/>
          <w:szCs w:val="24"/>
          <w:highlight w:val="yellow"/>
        </w:rPr>
        <w:t>(</w:t>
      </w:r>
      <w:r w:rsidRPr="00DE193D">
        <w:rPr>
          <w:rFonts w:ascii="Times New Roman" w:eastAsia="Times New Roman" w:hAnsi="Times New Roman" w:cs="Times New Roman"/>
          <w:b/>
          <w:i/>
          <w:sz w:val="24"/>
          <w:szCs w:val="24"/>
          <w:highlight w:val="yellow"/>
        </w:rPr>
        <w:t>insert date here</w:t>
      </w:r>
      <w:r w:rsidRPr="00DE193D">
        <w:rPr>
          <w:rFonts w:ascii="Times New Roman" w:eastAsia="Times New Roman" w:hAnsi="Times New Roman" w:cs="Times New Roman"/>
          <w:b/>
          <w:sz w:val="24"/>
          <w:szCs w:val="24"/>
          <w:highlight w:val="yellow"/>
        </w:rPr>
        <w:t>)</w:t>
      </w:r>
      <w:r w:rsidRPr="00DE193D">
        <w:rPr>
          <w:rFonts w:ascii="Times New Roman" w:eastAsia="Times New Roman" w:hAnsi="Times New Roman" w:cs="Times New Roman"/>
          <w:b/>
          <w:sz w:val="24"/>
          <w:szCs w:val="24"/>
        </w:rPr>
        <w:t xml:space="preserve"> </w:t>
      </w:r>
      <w:r w:rsidRPr="00DE193D">
        <w:rPr>
          <w:rFonts w:ascii="Times New Roman" w:eastAsia="Times New Roman" w:hAnsi="Times New Roman" w:cs="Times New Roman"/>
          <w:sz w:val="24"/>
          <w:szCs w:val="24"/>
        </w:rPr>
        <w:t xml:space="preserve">upon signing by both institutions and shall remain effective until one or both institutions deem it necessary to terminate the agreement. The agreement will be re-evaluated every </w:t>
      </w:r>
      <w:r w:rsidRPr="00F42C60">
        <w:rPr>
          <w:rFonts w:ascii="Times New Roman" w:eastAsia="Times New Roman" w:hAnsi="Times New Roman" w:cs="Times New Roman"/>
          <w:b/>
          <w:sz w:val="24"/>
          <w:szCs w:val="24"/>
          <w:highlight w:val="yellow"/>
        </w:rPr>
        <w:t>two years</w:t>
      </w:r>
      <w:r w:rsidRPr="00DE193D">
        <w:rPr>
          <w:rFonts w:ascii="Times New Roman" w:eastAsia="Times New Roman" w:hAnsi="Times New Roman" w:cs="Times New Roman"/>
          <w:sz w:val="24"/>
          <w:szCs w:val="24"/>
        </w:rPr>
        <w:t>. Either partner may terminate this agreement upon 90 days signed, written notice to the other partner. In the event of termination, the parties will make good faith efforts to allow currently placed students to complete their placements.</w:t>
      </w:r>
    </w:p>
    <w:p w:rsidR="00DE193D" w:rsidRDefault="00DE19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02004" w:rsidRPr="00DE193D" w:rsidRDefault="005075BF">
      <w:pPr>
        <w:pStyle w:val="Heading1"/>
        <w:rPr>
          <w:rFonts w:ascii="Times New Roman" w:eastAsia="Times New Roman" w:hAnsi="Times New Roman" w:cs="Times New Roman"/>
        </w:rPr>
      </w:pPr>
      <w:r w:rsidRPr="00DE193D">
        <w:rPr>
          <w:rFonts w:ascii="Times New Roman" w:eastAsia="Times New Roman" w:hAnsi="Times New Roman" w:cs="Times New Roman"/>
        </w:rPr>
        <w:lastRenderedPageBreak/>
        <w:t>Signatures:</w:t>
      </w:r>
    </w:p>
    <w:p w:rsidR="00202004" w:rsidRDefault="00202004">
      <w:pPr>
        <w:rPr>
          <w:rFonts w:ascii="Times New Roman" w:eastAsia="Times New Roman" w:hAnsi="Times New Roman" w:cs="Times New Roman"/>
        </w:rPr>
      </w:pPr>
    </w:p>
    <w:p w:rsidR="00202004" w:rsidRDefault="005075BF">
      <w:pPr>
        <w:spacing w:after="0" w:line="240" w:lineRule="auto"/>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0</wp:posOffset>
                </wp:positionH>
                <wp:positionV relativeFrom="paragraph">
                  <wp:posOffset>48895</wp:posOffset>
                </wp:positionV>
                <wp:extent cx="2657475" cy="4848225"/>
                <wp:effectExtent l="0" t="0" r="0" b="9525"/>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0" y="0"/>
                          <a:ext cx="2657475" cy="4848225"/>
                        </a:xfrm>
                        <a:prstGeom prst="rect">
                          <a:avLst/>
                        </a:prstGeom>
                        <a:noFill/>
                        <a:ln>
                          <a:noFill/>
                        </a:ln>
                      </wps:spPr>
                      <wps:txbx>
                        <w:txbxContent>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 xml:space="preserve">UAF Title </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(Department Chair)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(Dean/Director)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proofErr w:type="spellStart"/>
                            <w:r w:rsidRPr="00792560">
                              <w:rPr>
                                <w:rFonts w:ascii="Times New Roman" w:hAnsi="Times New Roman" w:cs="Times New Roman"/>
                                <w:color w:val="000000"/>
                              </w:rPr>
                              <w:t>Anupma</w:t>
                            </w:r>
                            <w:proofErr w:type="spellEnd"/>
                            <w:r w:rsidRPr="00792560">
                              <w:rPr>
                                <w:rFonts w:ascii="Times New Roman" w:hAnsi="Times New Roman" w:cs="Times New Roman"/>
                                <w:color w:val="000000"/>
                              </w:rPr>
                              <w:t xml:space="preserve"> Prakash, Ph.D.</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rPr>
                              <w:t>Provost</w:t>
                            </w:r>
                            <w:r w:rsidR="004B07E8">
                              <w:rPr>
                                <w:rFonts w:ascii="Times New Roman" w:hAnsi="Times New Roman" w:cs="Times New Roman"/>
                                <w:color w:val="000000"/>
                              </w:rPr>
                              <w:t xml:space="preserve"> </w:t>
                            </w:r>
                            <w:r w:rsidRPr="00792560">
                              <w:rPr>
                                <w:rFonts w:ascii="Times New Roman" w:hAnsi="Times New Roman" w:cs="Times New Roman"/>
                                <w:color w:val="000000"/>
                              </w:rPr>
                              <w:t>&amp; Executive Vice Chancellor</w:t>
                            </w:r>
                          </w:p>
                          <w:p w:rsidR="00202004" w:rsidRDefault="00202004">
                            <w:pPr>
                              <w:spacing w:after="0" w:line="240" w:lineRule="auto"/>
                              <w:textDirection w:val="btLr"/>
                            </w:pPr>
                          </w:p>
                        </w:txbxContent>
                      </wps:txbx>
                      <wps:bodyPr spcFirstLastPara="1" wrap="square" lIns="91425" tIns="45700" rIns="91425" bIns="45700" anchor="t" anchorCtr="0"/>
                    </wps:wsp>
                  </a:graphicData>
                </a:graphic>
              </wp:anchor>
            </w:drawing>
          </mc:Choice>
          <mc:Fallback>
            <w:pict>
              <v:rect id="_x0000_s1026" style="position:absolute;margin-left:0;margin-top:3.85pt;width:209.25pt;height:38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" filled="f" stroked="f">
                <v:textbox inset="2.53958mm,1.2694mm,2.53958mm,1.2694mm">
                  <w:txbxContent>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 xml:space="preserve">UAF Title </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(Department Chair)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(Dean/Director)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proofErr w:type="spellStart"/>
                      <w:r w:rsidRPr="00792560">
                        <w:rPr>
                          <w:rFonts w:ascii="Times New Roman" w:hAnsi="Times New Roman" w:cs="Times New Roman"/>
                          <w:color w:val="000000"/>
                        </w:rPr>
                        <w:t>Anupma</w:t>
                      </w:r>
                      <w:proofErr w:type="spellEnd"/>
                      <w:r w:rsidRPr="00792560">
                        <w:rPr>
                          <w:rFonts w:ascii="Times New Roman" w:hAnsi="Times New Roman" w:cs="Times New Roman"/>
                          <w:color w:val="000000"/>
                        </w:rPr>
                        <w:t xml:space="preserve"> Prakash, Ph.D.</w:t>
                      </w:r>
                    </w:p>
                    <w:p w:rsidR="00202004" w:rsidRPr="00792560" w:rsidRDefault="005075BF">
                      <w:pPr>
                        <w:spacing w:after="0" w:line="240" w:lineRule="auto"/>
                        <w:textDirection w:val="btLr"/>
                        <w:rPr>
                          <w:rFonts w:ascii="Times New Roman" w:hAnsi="Times New Roman" w:cs="Times New Roman"/>
                        </w:rPr>
                      </w:pPr>
                      <w:proofErr w:type="gramStart"/>
                      <w:r w:rsidRPr="00792560">
                        <w:rPr>
                          <w:rFonts w:ascii="Times New Roman" w:hAnsi="Times New Roman" w:cs="Times New Roman"/>
                          <w:color w:val="000000"/>
                        </w:rPr>
                        <w:t>Provost</w:t>
                      </w:r>
                      <w:r w:rsidR="004B07E8">
                        <w:rPr>
                          <w:rFonts w:ascii="Times New Roman" w:hAnsi="Times New Roman" w:cs="Times New Roman"/>
                          <w:color w:val="000000"/>
                        </w:rPr>
                        <w:t xml:space="preserve"> </w:t>
                      </w:r>
                      <w:r w:rsidRPr="00792560">
                        <w:rPr>
                          <w:rFonts w:ascii="Times New Roman" w:hAnsi="Times New Roman" w:cs="Times New Roman"/>
                          <w:color w:val="000000"/>
                        </w:rPr>
                        <w:t>&amp;</w:t>
                      </w:r>
                      <w:proofErr w:type="gramEnd"/>
                      <w:r w:rsidRPr="00792560">
                        <w:rPr>
                          <w:rFonts w:ascii="Times New Roman" w:hAnsi="Times New Roman" w:cs="Times New Roman"/>
                          <w:color w:val="000000"/>
                        </w:rPr>
                        <w:t xml:space="preserve"> Executive Vice Chancellor</w:t>
                      </w:r>
                    </w:p>
                    <w:p w:rsidR="00202004" w:rsidRDefault="00202004">
                      <w:pPr>
                        <w:spacing w:after="0" w:line="240"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2946400</wp:posOffset>
                </wp:positionH>
                <wp:positionV relativeFrom="paragraph">
                  <wp:posOffset>33021</wp:posOffset>
                </wp:positionV>
                <wp:extent cx="2524125" cy="476250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088700" y="1403513"/>
                          <a:ext cx="2514600" cy="4752975"/>
                        </a:xfrm>
                        <a:prstGeom prst="rect">
                          <a:avLst/>
                        </a:prstGeom>
                        <a:noFill/>
                        <a:ln>
                          <a:noFill/>
                        </a:ln>
                      </wps:spPr>
                      <wps:txbx>
                        <w:txbxContent>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(Department Chair)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(Dean/Director)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r w:rsidR="00792560">
                              <w:rPr>
                                <w:rFonts w:ascii="Times New Roman" w:hAnsi="Times New Roman" w:cs="Times New Roman"/>
                                <w:color w:val="000000"/>
                              </w:rPr>
                              <w:t xml:space="preserve"> </w:t>
                            </w:r>
                            <w:r w:rsidR="00792560" w:rsidRPr="00792560">
                              <w:rPr>
                                <w:rFonts w:ascii="Times New Roman" w:hAnsi="Times New Roman" w:cs="Times New Roman"/>
                                <w:color w:val="000000"/>
                                <w:highlight w:val="yellow"/>
                              </w:rPr>
                              <w:t>(Provost)</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 xml:space="preserve">Institution </w:t>
                            </w:r>
                          </w:p>
                          <w:p w:rsidR="00202004" w:rsidRDefault="00202004">
                            <w:pPr>
                              <w:spacing w:after="0" w:line="240" w:lineRule="auto"/>
                              <w:textDirection w:val="btLr"/>
                            </w:pPr>
                          </w:p>
                        </w:txbxContent>
                      </wps:txbx>
                      <wps:bodyPr spcFirstLastPara="1" wrap="square" lIns="91425" tIns="45700" rIns="91425" bIns="45700" anchor="t" anchorCtr="0"/>
                    </wps:wsp>
                  </a:graphicData>
                </a:graphic>
              </wp:anchor>
            </w:drawing>
          </mc:Choice>
          <mc:Fallback>
            <w:pict>
              <v:rect id="_x0000_s1027" style="position:absolute;margin-left:232pt;margin-top:2.6pt;width:198.75pt;height:3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" filled="f" stroked="f">
                <v:textbox inset="2.53958mm,1.2694mm,2.53958mm,1.2694mm">
                  <w:txbxContent>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(Department Chair)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(Dean/Director)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r w:rsidR="00792560">
                        <w:rPr>
                          <w:rFonts w:ascii="Times New Roman" w:hAnsi="Times New Roman" w:cs="Times New Roman"/>
                          <w:color w:val="000000"/>
                        </w:rPr>
                        <w:t xml:space="preserve"> </w:t>
                      </w:r>
                      <w:r w:rsidR="00792560" w:rsidRPr="00792560">
                        <w:rPr>
                          <w:rFonts w:ascii="Times New Roman" w:hAnsi="Times New Roman" w:cs="Times New Roman"/>
                          <w:color w:val="000000"/>
                          <w:highlight w:val="yellow"/>
                        </w:rPr>
                        <w:t>(Provost)</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 xml:space="preserve">Institution </w:t>
                      </w:r>
                    </w:p>
                    <w:p w:rsidR="00202004" w:rsidRDefault="00202004">
                      <w:pPr>
                        <w:spacing w:after="0" w:line="240" w:lineRule="auto"/>
                        <w:textDirection w:val="btLr"/>
                      </w:pPr>
                    </w:p>
                  </w:txbxContent>
                </v:textbox>
                <w10:wrap type="square"/>
              </v:rect>
            </w:pict>
          </mc:Fallback>
        </mc:AlternateContent>
      </w:r>
    </w:p>
    <w:p w:rsidR="00202004" w:rsidRDefault="005075BF">
      <w:pPr>
        <w:pStyle w:val="Title"/>
        <w:rPr>
          <w:rFonts w:ascii="Times New Roman" w:eastAsia="Times New Roman" w:hAnsi="Times New Roman" w:cs="Times New Roman"/>
        </w:rPr>
      </w:pPr>
      <w:r>
        <w:br w:type="page"/>
      </w:r>
      <w:r>
        <w:rPr>
          <w:rFonts w:ascii="Times New Roman" w:eastAsia="Times New Roman" w:hAnsi="Times New Roman" w:cs="Times New Roman"/>
        </w:rPr>
        <w:lastRenderedPageBreak/>
        <w:t>Appendix</w:t>
      </w:r>
    </w:p>
    <w:p w:rsidR="00202004" w:rsidRDefault="005075BF">
      <w:pPr>
        <w:rPr>
          <w:rFonts w:ascii="Times New Roman" w:eastAsia="Times New Roman" w:hAnsi="Times New Roman" w:cs="Times New Roman"/>
          <w:b/>
        </w:rPr>
      </w:pPr>
      <w:r>
        <w:rPr>
          <w:rFonts w:ascii="Times New Roman" w:eastAsia="Times New Roman" w:hAnsi="Times New Roman" w:cs="Times New Roman"/>
          <w:b/>
        </w:rPr>
        <w:t xml:space="preserve">(Insert Program/Course Crosswalk(s), UAF Transfer Agreement, and </w:t>
      </w:r>
      <w:r>
        <w:rPr>
          <w:rFonts w:ascii="Times New Roman" w:eastAsia="Times New Roman" w:hAnsi="Times New Roman" w:cs="Times New Roman"/>
          <w:b/>
          <w:sz w:val="24"/>
          <w:szCs w:val="24"/>
        </w:rPr>
        <w:t>(</w:t>
      </w:r>
      <w:r w:rsidRPr="00E962DC">
        <w:rPr>
          <w:rFonts w:ascii="Times New Roman" w:eastAsia="Times New Roman" w:hAnsi="Times New Roman" w:cs="Times New Roman"/>
          <w:b/>
          <w:sz w:val="24"/>
          <w:szCs w:val="24"/>
          <w:highlight w:val="yellow"/>
        </w:rPr>
        <w:t>Partnering Institution</w:t>
      </w:r>
      <w:r>
        <w:rPr>
          <w:rFonts w:ascii="Times New Roman" w:eastAsia="Times New Roman" w:hAnsi="Times New Roman" w:cs="Times New Roman"/>
          <w:b/>
          <w:sz w:val="24"/>
          <w:szCs w:val="24"/>
        </w:rPr>
        <w:t>) Transfer Agreement</w:t>
      </w:r>
      <w:r>
        <w:rPr>
          <w:rFonts w:ascii="Times New Roman" w:eastAsia="Times New Roman" w:hAnsi="Times New Roman" w:cs="Times New Roman"/>
          <w:b/>
        </w:rPr>
        <w:t xml:space="preserve"> Details here</w:t>
      </w:r>
      <w:r w:rsidR="00D75DE0">
        <w:rPr>
          <w:rFonts w:ascii="Times New Roman" w:eastAsia="Times New Roman" w:hAnsi="Times New Roman" w:cs="Times New Roman"/>
          <w:b/>
        </w:rPr>
        <w:t>, if applicable</w:t>
      </w:r>
      <w:r>
        <w:rPr>
          <w:rFonts w:ascii="Times New Roman" w:eastAsia="Times New Roman" w:hAnsi="Times New Roman" w:cs="Times New Roman"/>
          <w:b/>
        </w:rPr>
        <w:t>)</w:t>
      </w:r>
    </w:p>
    <w:p w:rsidR="00202004" w:rsidRDefault="00202004">
      <w:pPr>
        <w:rPr>
          <w:rFonts w:ascii="Times New Roman" w:eastAsia="Times New Roman" w:hAnsi="Times New Roman" w:cs="Times New Roman"/>
          <w:b/>
        </w:rPr>
      </w:pPr>
    </w:p>
    <w:p w:rsidR="00202004" w:rsidRDefault="00202004">
      <w:pPr>
        <w:rPr>
          <w:rFonts w:ascii="Times New Roman" w:eastAsia="Times New Roman" w:hAnsi="Times New Roman" w:cs="Times New Roman"/>
          <w:sz w:val="24"/>
          <w:szCs w:val="24"/>
        </w:rPr>
      </w:pPr>
    </w:p>
    <w:sectPr w:rsidR="0020200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CF6" w:rsidRDefault="005075BF">
      <w:pPr>
        <w:spacing w:after="0" w:line="240" w:lineRule="auto"/>
      </w:pPr>
      <w:r>
        <w:separator/>
      </w:r>
    </w:p>
  </w:endnote>
  <w:endnote w:type="continuationSeparator" w:id="0">
    <w:p w:rsidR="000B5CF6" w:rsidRDefault="0050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04" w:rsidRDefault="005075BF">
    <w:pPr>
      <w:pBdr>
        <w:top w:val="single" w:sz="24" w:space="1" w:color="622423"/>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 xml:space="preserve">Articulation Agreement Page </w:t>
    </w:r>
    <w:r>
      <w:rPr>
        <w:color w:val="000000"/>
      </w:rPr>
      <w:fldChar w:fldCharType="begin"/>
    </w:r>
    <w:r>
      <w:rPr>
        <w:color w:val="000000"/>
      </w:rPr>
      <w:instrText>PAGE</w:instrText>
    </w:r>
    <w:r>
      <w:rPr>
        <w:color w:val="000000"/>
      </w:rPr>
      <w:fldChar w:fldCharType="separate"/>
    </w:r>
    <w:r w:rsidR="00C20424">
      <w:rPr>
        <w:noProof/>
        <w:color w:val="000000"/>
      </w:rPr>
      <w:t>5</w:t>
    </w:r>
    <w:r>
      <w:rPr>
        <w:color w:val="000000"/>
      </w:rPr>
      <w:fldChar w:fldCharType="end"/>
    </w:r>
  </w:p>
  <w:p w:rsidR="00202004" w:rsidRDefault="002020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CF6" w:rsidRDefault="005075BF">
      <w:pPr>
        <w:spacing w:after="0" w:line="240" w:lineRule="auto"/>
      </w:pPr>
      <w:r>
        <w:separator/>
      </w:r>
    </w:p>
  </w:footnote>
  <w:footnote w:type="continuationSeparator" w:id="0">
    <w:p w:rsidR="000B5CF6" w:rsidRDefault="0050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04" w:rsidRDefault="005075BF">
    <w:pPr>
      <w:pBdr>
        <w:top w:val="nil"/>
        <w:left w:val="nil"/>
        <w:bottom w:val="nil"/>
        <w:right w:val="nil"/>
        <w:between w:val="nil"/>
      </w:pBdr>
      <w:tabs>
        <w:tab w:val="center" w:pos="4680"/>
        <w:tab w:val="right" w:pos="9360"/>
      </w:tabs>
      <w:spacing w:after="0" w:line="240" w:lineRule="auto"/>
      <w:jc w:val="right"/>
      <w:rPr>
        <w:color w:val="000000"/>
        <w:sz w:val="20"/>
        <w:szCs w:val="20"/>
        <w:highlight w:val="yellow"/>
      </w:rPr>
    </w:pPr>
    <w:r>
      <w:rPr>
        <w:color w:val="000000"/>
        <w:sz w:val="20"/>
        <w:szCs w:val="20"/>
        <w:highlight w:val="yellow"/>
      </w:rPr>
      <w:t>(Insert Name of partnering institution and Month/Year)</w:t>
    </w:r>
  </w:p>
  <w:p w:rsidR="00202004" w:rsidRDefault="002020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C55"/>
    <w:multiLevelType w:val="multilevel"/>
    <w:tmpl w:val="F95AB348"/>
    <w:lvl w:ilvl="0">
      <w:start w:val="1"/>
      <w:numFmt w:val="decimal"/>
      <w:lvlText w:val="%1-"/>
      <w:lvlJc w:val="left"/>
      <w:pPr>
        <w:ind w:left="36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04"/>
    <w:rsid w:val="000B5CF6"/>
    <w:rsid w:val="00103F12"/>
    <w:rsid w:val="00202004"/>
    <w:rsid w:val="003C15F2"/>
    <w:rsid w:val="00486B09"/>
    <w:rsid w:val="004B07E8"/>
    <w:rsid w:val="005075BF"/>
    <w:rsid w:val="0063171C"/>
    <w:rsid w:val="00792560"/>
    <w:rsid w:val="007A1B61"/>
    <w:rsid w:val="00832AFF"/>
    <w:rsid w:val="00862701"/>
    <w:rsid w:val="00AB2100"/>
    <w:rsid w:val="00AF0810"/>
    <w:rsid w:val="00B00776"/>
    <w:rsid w:val="00B106F3"/>
    <w:rsid w:val="00C20424"/>
    <w:rsid w:val="00CD17C0"/>
    <w:rsid w:val="00D258B2"/>
    <w:rsid w:val="00D75DE0"/>
    <w:rsid w:val="00DE193D"/>
    <w:rsid w:val="00E962DC"/>
    <w:rsid w:val="00F4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15E"/>
  <w15:docId w15:val="{EF72EDFD-A483-44BE-99AE-9605B60B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B2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00"/>
    <w:rPr>
      <w:rFonts w:ascii="Segoe UI" w:hAnsi="Segoe UI" w:cs="Segoe UI"/>
      <w:sz w:val="18"/>
      <w:szCs w:val="18"/>
    </w:rPr>
  </w:style>
  <w:style w:type="character" w:styleId="Hyperlink">
    <w:name w:val="Hyperlink"/>
    <w:basedOn w:val="DefaultParagraphFont"/>
    <w:uiPriority w:val="99"/>
    <w:unhideWhenUsed/>
    <w:rsid w:val="00631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af.edu/universityrelations/guidelines/logos/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f.edu/universityrelations/guidelines/logos/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laska.edu/nondiscrimination" TargetMode="External"/><Relationship Id="rId4" Type="http://schemas.openxmlformats.org/officeDocument/2006/relationships/webSettings" Target="webSettings.xml"/><Relationship Id="rId9" Type="http://schemas.openxmlformats.org/officeDocument/2006/relationships/hyperlink" Target="mailto:uaf-logo@alaska.edu?subject=UAF%20Logo%20Use%20Requ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Skipper</dc:creator>
  <cp:lastModifiedBy>Jessica Skipper</cp:lastModifiedBy>
  <cp:revision>16</cp:revision>
  <dcterms:created xsi:type="dcterms:W3CDTF">2019-02-05T22:19:00Z</dcterms:created>
  <dcterms:modified xsi:type="dcterms:W3CDTF">2019-06-21T19:29:00Z</dcterms:modified>
</cp:coreProperties>
</file>