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A1" w:rsidRDefault="003E08A1" w:rsidP="005D5CE7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3E08A1" w:rsidRPr="00FD0DFA" w:rsidRDefault="00FD0DFA" w:rsidP="003E08A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UAF </w:t>
      </w:r>
      <w:r w:rsidR="000B5092" w:rsidRPr="00FD0DFA">
        <w:rPr>
          <w:rFonts w:asciiTheme="minorHAnsi" w:hAnsiTheme="minorHAnsi" w:cstheme="minorHAnsi"/>
          <w:b/>
          <w:sz w:val="32"/>
          <w:szCs w:val="32"/>
        </w:rPr>
        <w:t>Provost’s Office Policy for Faculty Hires</w:t>
      </w:r>
    </w:p>
    <w:p w:rsidR="003E08A1" w:rsidRDefault="003E08A1" w:rsidP="003E08A1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0B5092" w:rsidRPr="003E08A1" w:rsidRDefault="000B5092" w:rsidP="003E08A1">
      <w:pPr>
        <w:rPr>
          <w:rFonts w:asciiTheme="minorHAnsi" w:hAnsiTheme="minorHAnsi" w:cstheme="minorHAnsi"/>
          <w:sz w:val="32"/>
          <w:szCs w:val="32"/>
        </w:rPr>
      </w:pPr>
      <w:r w:rsidRPr="003E08A1">
        <w:rPr>
          <w:rFonts w:asciiTheme="minorHAnsi" w:hAnsiTheme="minorHAnsi" w:cstheme="minorHAnsi"/>
          <w:sz w:val="28"/>
          <w:szCs w:val="28"/>
        </w:rPr>
        <w:t>The following is required by the Provost in the faculty hiring process</w:t>
      </w:r>
      <w:r w:rsidR="00281986">
        <w:rPr>
          <w:rFonts w:asciiTheme="minorHAnsi" w:hAnsiTheme="minorHAnsi" w:cstheme="minorHAnsi"/>
          <w:sz w:val="28"/>
          <w:szCs w:val="28"/>
        </w:rPr>
        <w:t>:</w:t>
      </w:r>
    </w:p>
    <w:p w:rsidR="005D5CE7" w:rsidRPr="00FE7531" w:rsidRDefault="005D5CE7" w:rsidP="005D5CE7">
      <w:pPr>
        <w:jc w:val="center"/>
        <w:rPr>
          <w:rFonts w:asciiTheme="minorHAnsi" w:hAnsiTheme="minorHAnsi" w:cstheme="minorHAnsi"/>
        </w:rPr>
      </w:pPr>
    </w:p>
    <w:p w:rsidR="005D5CE7" w:rsidRPr="003E08A1" w:rsidRDefault="0073539F" w:rsidP="003E08A1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</w:rPr>
      </w:pPr>
      <w:r w:rsidRPr="003E08A1">
        <w:rPr>
          <w:rFonts w:asciiTheme="minorHAnsi" w:hAnsiTheme="minorHAnsi" w:cstheme="minorHAnsi"/>
          <w:b/>
        </w:rPr>
        <w:t>RECRUITMENT STAGE</w:t>
      </w:r>
      <w:r w:rsidRPr="003E08A1">
        <w:rPr>
          <w:rFonts w:asciiTheme="minorHAnsi" w:hAnsiTheme="minorHAnsi" w:cstheme="minorHAnsi"/>
        </w:rPr>
        <w:t xml:space="preserve"> (</w:t>
      </w:r>
      <w:r w:rsidR="005D5CE7" w:rsidRPr="00FD0DFA">
        <w:rPr>
          <w:rFonts w:asciiTheme="minorHAnsi" w:hAnsiTheme="minorHAnsi" w:cstheme="minorHAnsi"/>
          <w:i/>
        </w:rPr>
        <w:t>Prior</w:t>
      </w:r>
      <w:r w:rsidR="005D5CE7" w:rsidRPr="003E08A1">
        <w:rPr>
          <w:rFonts w:asciiTheme="minorHAnsi" w:hAnsiTheme="minorHAnsi" w:cstheme="minorHAnsi"/>
        </w:rPr>
        <w:t xml:space="preserve"> to the placement of any advertising, selection of search committee, or a</w:t>
      </w:r>
      <w:r w:rsidRPr="003E08A1">
        <w:rPr>
          <w:rFonts w:asciiTheme="minorHAnsi" w:hAnsiTheme="minorHAnsi" w:cstheme="minorHAnsi"/>
        </w:rPr>
        <w:t>ny other recruitment activities):</w:t>
      </w:r>
    </w:p>
    <w:p w:rsidR="003E08A1" w:rsidRPr="00281986" w:rsidRDefault="000C5643" w:rsidP="00281986">
      <w:pPr>
        <w:pStyle w:val="ListParagraph"/>
        <w:numPr>
          <w:ilvl w:val="1"/>
          <w:numId w:val="2"/>
        </w:numPr>
        <w:spacing w:before="80"/>
        <w:ind w:left="1080"/>
        <w:jc w:val="both"/>
        <w:rPr>
          <w:rFonts w:asciiTheme="minorHAnsi" w:hAnsiTheme="minorHAnsi" w:cstheme="minorHAnsi"/>
        </w:rPr>
      </w:pPr>
      <w:r w:rsidRPr="00281986">
        <w:rPr>
          <w:rFonts w:asciiTheme="minorHAnsi" w:hAnsiTheme="minorHAnsi" w:cstheme="minorHAnsi"/>
        </w:rPr>
        <w:t xml:space="preserve">Complete </w:t>
      </w:r>
      <w:r w:rsidR="0073539F" w:rsidRPr="00281986">
        <w:rPr>
          <w:rFonts w:asciiTheme="minorHAnsi" w:hAnsiTheme="minorHAnsi" w:cstheme="minorHAnsi"/>
        </w:rPr>
        <w:t xml:space="preserve">the </w:t>
      </w:r>
      <w:r w:rsidR="0073539F" w:rsidRPr="00281986">
        <w:rPr>
          <w:rFonts w:asciiTheme="minorHAnsi" w:hAnsiTheme="minorHAnsi" w:cstheme="minorHAnsi"/>
          <w:b/>
        </w:rPr>
        <w:t>F</w:t>
      </w:r>
      <w:r w:rsidR="001D1687" w:rsidRPr="00281986">
        <w:rPr>
          <w:rFonts w:asciiTheme="minorHAnsi" w:hAnsiTheme="minorHAnsi" w:cstheme="minorHAnsi"/>
          <w:b/>
        </w:rPr>
        <w:t xml:space="preserve">aculty </w:t>
      </w:r>
      <w:r w:rsidR="0073539F" w:rsidRPr="00281986">
        <w:rPr>
          <w:rFonts w:asciiTheme="minorHAnsi" w:hAnsiTheme="minorHAnsi" w:cstheme="minorHAnsi"/>
          <w:b/>
        </w:rPr>
        <w:t>P</w:t>
      </w:r>
      <w:r w:rsidR="005D5CE7" w:rsidRPr="00281986">
        <w:rPr>
          <w:rFonts w:asciiTheme="minorHAnsi" w:hAnsiTheme="minorHAnsi" w:cstheme="minorHAnsi"/>
          <w:b/>
        </w:rPr>
        <w:t xml:space="preserve">osition </w:t>
      </w:r>
      <w:r w:rsidR="0073539F" w:rsidRPr="00281986">
        <w:rPr>
          <w:rFonts w:asciiTheme="minorHAnsi" w:hAnsiTheme="minorHAnsi" w:cstheme="minorHAnsi"/>
          <w:b/>
        </w:rPr>
        <w:t>R</w:t>
      </w:r>
      <w:r w:rsidRPr="00281986">
        <w:rPr>
          <w:rFonts w:asciiTheme="minorHAnsi" w:hAnsiTheme="minorHAnsi" w:cstheme="minorHAnsi"/>
          <w:b/>
        </w:rPr>
        <w:t xml:space="preserve">equest </w:t>
      </w:r>
      <w:r w:rsidR="0073539F" w:rsidRPr="00281986">
        <w:rPr>
          <w:rFonts w:asciiTheme="minorHAnsi" w:hAnsiTheme="minorHAnsi" w:cstheme="minorHAnsi"/>
          <w:b/>
        </w:rPr>
        <w:t>F</w:t>
      </w:r>
      <w:r w:rsidR="00E95A64" w:rsidRPr="00281986">
        <w:rPr>
          <w:rFonts w:asciiTheme="minorHAnsi" w:hAnsiTheme="minorHAnsi" w:cstheme="minorHAnsi"/>
          <w:b/>
        </w:rPr>
        <w:t>orm</w:t>
      </w:r>
      <w:r w:rsidR="00E95A64" w:rsidRPr="00281986">
        <w:rPr>
          <w:rFonts w:asciiTheme="minorHAnsi" w:hAnsiTheme="minorHAnsi" w:cstheme="minorHAnsi"/>
        </w:rPr>
        <w:t xml:space="preserve"> </w:t>
      </w:r>
      <w:r w:rsidR="00706A74" w:rsidRPr="00281986">
        <w:rPr>
          <w:rFonts w:asciiTheme="minorHAnsi" w:hAnsiTheme="minorHAnsi" w:cstheme="minorHAnsi"/>
        </w:rPr>
        <w:t xml:space="preserve">(or </w:t>
      </w:r>
      <w:r w:rsidR="00706A74" w:rsidRPr="00281986">
        <w:rPr>
          <w:rFonts w:asciiTheme="minorHAnsi" w:hAnsiTheme="minorHAnsi" w:cstheme="minorHAnsi"/>
          <w:b/>
        </w:rPr>
        <w:t>Research Faculty Position Request Form)</w:t>
      </w:r>
      <w:r w:rsidR="00706A74" w:rsidRPr="00281986">
        <w:rPr>
          <w:rFonts w:asciiTheme="minorHAnsi" w:hAnsiTheme="minorHAnsi" w:cstheme="minorHAnsi"/>
        </w:rPr>
        <w:t xml:space="preserve"> </w:t>
      </w:r>
      <w:r w:rsidR="005D5CE7" w:rsidRPr="00281986">
        <w:rPr>
          <w:rFonts w:asciiTheme="minorHAnsi" w:hAnsiTheme="minorHAnsi" w:cstheme="minorHAnsi"/>
        </w:rPr>
        <w:t>for all faculty positions except Adjuncts</w:t>
      </w:r>
      <w:r w:rsidR="000B5092" w:rsidRPr="00281986">
        <w:rPr>
          <w:rFonts w:asciiTheme="minorHAnsi" w:hAnsiTheme="minorHAnsi" w:cstheme="minorHAnsi"/>
        </w:rPr>
        <w:t xml:space="preserve"> and Post-Docs</w:t>
      </w:r>
      <w:r w:rsidR="005D5CE7" w:rsidRPr="00281986">
        <w:rPr>
          <w:rFonts w:asciiTheme="minorHAnsi" w:hAnsiTheme="minorHAnsi" w:cstheme="minorHAnsi"/>
        </w:rPr>
        <w:t>.</w:t>
      </w:r>
      <w:r w:rsidR="00E95A64" w:rsidRPr="00281986">
        <w:rPr>
          <w:rFonts w:asciiTheme="minorHAnsi" w:hAnsiTheme="minorHAnsi" w:cstheme="minorHAnsi"/>
        </w:rPr>
        <w:t xml:space="preserve">  This </w:t>
      </w:r>
      <w:r w:rsidR="00706A74" w:rsidRPr="00281986">
        <w:rPr>
          <w:rFonts w:asciiTheme="minorHAnsi" w:hAnsiTheme="minorHAnsi" w:cstheme="minorHAnsi"/>
        </w:rPr>
        <w:t xml:space="preserve">form </w:t>
      </w:r>
      <w:r w:rsidR="00E95A64" w:rsidRPr="00281986">
        <w:rPr>
          <w:rFonts w:asciiTheme="minorHAnsi" w:hAnsiTheme="minorHAnsi" w:cstheme="minorHAnsi"/>
        </w:rPr>
        <w:t>must be approved</w:t>
      </w:r>
      <w:r w:rsidR="0073539F" w:rsidRPr="00281986">
        <w:rPr>
          <w:rFonts w:asciiTheme="minorHAnsi" w:hAnsiTheme="minorHAnsi" w:cstheme="minorHAnsi"/>
        </w:rPr>
        <w:t xml:space="preserve"> by the Provost before recruitment</w:t>
      </w:r>
      <w:r w:rsidR="00281986">
        <w:rPr>
          <w:rFonts w:asciiTheme="minorHAnsi" w:hAnsiTheme="minorHAnsi" w:cstheme="minorHAnsi"/>
        </w:rPr>
        <w:t xml:space="preserve"> begins</w:t>
      </w:r>
      <w:r w:rsidR="00AD6B6E" w:rsidRPr="00281986">
        <w:rPr>
          <w:rFonts w:asciiTheme="minorHAnsi" w:hAnsiTheme="minorHAnsi" w:cstheme="minorHAnsi"/>
        </w:rPr>
        <w:t xml:space="preserve">.  </w:t>
      </w:r>
      <w:r w:rsidR="00706A74" w:rsidRPr="00281986">
        <w:rPr>
          <w:rFonts w:asciiTheme="minorHAnsi" w:hAnsiTheme="minorHAnsi" w:cstheme="minorHAnsi"/>
        </w:rPr>
        <w:t xml:space="preserve">The </w:t>
      </w:r>
      <w:r w:rsidR="00834731">
        <w:rPr>
          <w:rFonts w:asciiTheme="minorHAnsi" w:hAnsiTheme="minorHAnsi" w:cstheme="minorHAnsi"/>
        </w:rPr>
        <w:t xml:space="preserve">Vice Chancellor for Research also signs the </w:t>
      </w:r>
      <w:r w:rsidR="00706A74" w:rsidRPr="00281986">
        <w:rPr>
          <w:rFonts w:asciiTheme="minorHAnsi" w:hAnsiTheme="minorHAnsi" w:cstheme="minorHAnsi"/>
        </w:rPr>
        <w:t>Research Faculty form</w:t>
      </w:r>
      <w:r w:rsidR="00843632">
        <w:rPr>
          <w:rFonts w:asciiTheme="minorHAnsi" w:hAnsiTheme="minorHAnsi" w:cstheme="minorHAnsi"/>
        </w:rPr>
        <w:t>.</w:t>
      </w:r>
    </w:p>
    <w:p w:rsidR="003E08A1" w:rsidRDefault="003E08A1" w:rsidP="003E08A1">
      <w:pPr>
        <w:ind w:left="720"/>
        <w:jc w:val="both"/>
        <w:rPr>
          <w:rFonts w:asciiTheme="minorHAnsi" w:hAnsiTheme="minorHAnsi" w:cstheme="minorHAnsi"/>
        </w:rPr>
      </w:pPr>
    </w:p>
    <w:p w:rsidR="00281986" w:rsidRDefault="005D5CE7" w:rsidP="003E08A1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</w:rPr>
      </w:pPr>
      <w:r w:rsidRPr="003E08A1">
        <w:rPr>
          <w:rFonts w:asciiTheme="minorHAnsi" w:hAnsiTheme="minorHAnsi" w:cstheme="minorHAnsi"/>
          <w:b/>
        </w:rPr>
        <w:t>SEARCH AND SELECTION STAGE</w:t>
      </w:r>
      <w:r w:rsidR="00662048" w:rsidRPr="003E08A1">
        <w:rPr>
          <w:rFonts w:asciiTheme="minorHAnsi" w:hAnsiTheme="minorHAnsi" w:cstheme="minorHAnsi"/>
        </w:rPr>
        <w:t>:</w:t>
      </w:r>
    </w:p>
    <w:p w:rsidR="005D5CE7" w:rsidRPr="003E08A1" w:rsidRDefault="005D5CE7" w:rsidP="00281986">
      <w:pPr>
        <w:numPr>
          <w:ilvl w:val="1"/>
          <w:numId w:val="2"/>
        </w:numPr>
        <w:spacing w:before="80"/>
        <w:ind w:left="1080"/>
        <w:jc w:val="both"/>
        <w:rPr>
          <w:rFonts w:asciiTheme="minorHAnsi" w:hAnsiTheme="minorHAnsi" w:cstheme="minorHAnsi"/>
        </w:rPr>
      </w:pPr>
      <w:r w:rsidRPr="003E08A1">
        <w:rPr>
          <w:rFonts w:asciiTheme="minorHAnsi" w:hAnsiTheme="minorHAnsi" w:cstheme="minorHAnsi"/>
        </w:rPr>
        <w:t>Follow the Human Resources</w:t>
      </w:r>
      <w:r w:rsidR="00275CCE" w:rsidRPr="003E08A1">
        <w:rPr>
          <w:rFonts w:asciiTheme="minorHAnsi" w:hAnsiTheme="minorHAnsi" w:cstheme="minorHAnsi"/>
        </w:rPr>
        <w:t xml:space="preserve"> and </w:t>
      </w:r>
      <w:r w:rsidR="00E95A64" w:rsidRPr="003E08A1">
        <w:rPr>
          <w:rFonts w:asciiTheme="minorHAnsi" w:hAnsiTheme="minorHAnsi" w:cstheme="minorHAnsi"/>
        </w:rPr>
        <w:t>People Admin</w:t>
      </w:r>
      <w:r w:rsidRPr="003E08A1">
        <w:rPr>
          <w:rFonts w:asciiTheme="minorHAnsi" w:hAnsiTheme="minorHAnsi" w:cstheme="minorHAnsi"/>
        </w:rPr>
        <w:t xml:space="preserve"> guidelines for this process.</w:t>
      </w:r>
    </w:p>
    <w:p w:rsidR="005D5CE7" w:rsidRPr="00281986" w:rsidRDefault="005D5CE7" w:rsidP="003E08A1">
      <w:pPr>
        <w:jc w:val="both"/>
        <w:rPr>
          <w:rFonts w:asciiTheme="minorHAnsi" w:hAnsiTheme="minorHAnsi" w:cstheme="minorHAnsi"/>
        </w:rPr>
      </w:pPr>
    </w:p>
    <w:p w:rsidR="0073539F" w:rsidRPr="003E08A1" w:rsidRDefault="0073539F" w:rsidP="003E08A1">
      <w:pPr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</w:rPr>
      </w:pPr>
      <w:r w:rsidRPr="003E08A1">
        <w:rPr>
          <w:rFonts w:asciiTheme="minorHAnsi" w:hAnsiTheme="minorHAnsi" w:cstheme="minorHAnsi"/>
          <w:b/>
        </w:rPr>
        <w:t>HIRING STAGE</w:t>
      </w:r>
      <w:r w:rsidRPr="003E08A1">
        <w:rPr>
          <w:rFonts w:asciiTheme="minorHAnsi" w:hAnsiTheme="minorHAnsi" w:cstheme="minorHAnsi"/>
        </w:rPr>
        <w:t>:</w:t>
      </w:r>
    </w:p>
    <w:p w:rsidR="000B5092" w:rsidRPr="003E08A1" w:rsidRDefault="00FE7531" w:rsidP="00281986">
      <w:pPr>
        <w:numPr>
          <w:ilvl w:val="1"/>
          <w:numId w:val="2"/>
        </w:numPr>
        <w:spacing w:before="80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B5092" w:rsidRPr="00FE7531">
        <w:rPr>
          <w:rFonts w:asciiTheme="minorHAnsi" w:hAnsiTheme="minorHAnsi" w:cstheme="minorHAnsi"/>
        </w:rPr>
        <w:t>omplete</w:t>
      </w:r>
      <w:r w:rsidR="000B5092" w:rsidRPr="003E08A1">
        <w:rPr>
          <w:rFonts w:asciiTheme="minorHAnsi" w:hAnsiTheme="minorHAnsi" w:cstheme="minorHAnsi"/>
        </w:rPr>
        <w:t xml:space="preserve"> an</w:t>
      </w:r>
      <w:r w:rsidR="0073539F" w:rsidRPr="003E08A1">
        <w:rPr>
          <w:rFonts w:asciiTheme="minorHAnsi" w:hAnsiTheme="minorHAnsi" w:cstheme="minorHAnsi"/>
        </w:rPr>
        <w:t xml:space="preserve"> </w:t>
      </w:r>
      <w:r w:rsidR="0073539F" w:rsidRPr="003E08A1">
        <w:rPr>
          <w:rFonts w:asciiTheme="minorHAnsi" w:hAnsiTheme="minorHAnsi" w:cstheme="minorHAnsi"/>
          <w:b/>
        </w:rPr>
        <w:t>Initial Salary Placement Worksheet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before making an offer to a prospective candidate</w:t>
      </w:r>
      <w:r w:rsidR="0073539F" w:rsidRPr="003E08A1">
        <w:rPr>
          <w:rFonts w:asciiTheme="minorHAnsi" w:hAnsiTheme="minorHAnsi" w:cstheme="minorHAnsi"/>
        </w:rPr>
        <w:t xml:space="preserve">.  </w:t>
      </w:r>
      <w:r w:rsidR="000B5092" w:rsidRPr="003E08A1">
        <w:rPr>
          <w:rFonts w:asciiTheme="minorHAnsi" w:hAnsiTheme="minorHAnsi" w:cstheme="minorHAnsi"/>
        </w:rPr>
        <w:t>This worksheet uses the same formula Labor and Employee Relations uses to produce target salaries (individualized market</w:t>
      </w:r>
      <w:r w:rsidR="00FD0DFA">
        <w:rPr>
          <w:rFonts w:asciiTheme="minorHAnsi" w:hAnsiTheme="minorHAnsi" w:cstheme="minorHAnsi"/>
        </w:rPr>
        <w:t xml:space="preserve"> salaries).  It is UAF Provost</w:t>
      </w:r>
      <w:r w:rsidR="000B5092" w:rsidRPr="003E08A1">
        <w:rPr>
          <w:rFonts w:asciiTheme="minorHAnsi" w:hAnsiTheme="minorHAnsi" w:cstheme="minorHAnsi"/>
        </w:rPr>
        <w:t xml:space="preserve"> Office policy to hire new faculty at (or, if necessary</w:t>
      </w:r>
      <w:r w:rsidR="00FD0DFA">
        <w:rPr>
          <w:rFonts w:asciiTheme="minorHAnsi" w:hAnsiTheme="minorHAnsi" w:cstheme="minorHAnsi"/>
        </w:rPr>
        <w:t>, above</w:t>
      </w:r>
      <w:r w:rsidR="00FD0DFA" w:rsidRPr="00FE7531">
        <w:rPr>
          <w:rFonts w:asciiTheme="minorHAnsi" w:hAnsiTheme="minorHAnsi" w:cstheme="minorHAnsi"/>
          <w:b/>
        </w:rPr>
        <w:t>*</w:t>
      </w:r>
      <w:r w:rsidR="00FD0DFA">
        <w:rPr>
          <w:rFonts w:asciiTheme="minorHAnsi" w:hAnsiTheme="minorHAnsi" w:cstheme="minorHAnsi"/>
        </w:rPr>
        <w:t>) their target salary.</w:t>
      </w:r>
    </w:p>
    <w:p w:rsidR="000B5092" w:rsidRPr="003E08A1" w:rsidRDefault="000B5092" w:rsidP="003E08A1">
      <w:pPr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</w:rPr>
      </w:pPr>
      <w:r w:rsidRPr="00FE7531">
        <w:rPr>
          <w:rFonts w:asciiTheme="minorHAnsi" w:hAnsiTheme="minorHAnsi" w:cstheme="minorHAnsi"/>
          <w:b/>
        </w:rPr>
        <w:t>*</w:t>
      </w:r>
      <w:r w:rsidRPr="003E08A1">
        <w:rPr>
          <w:rFonts w:asciiTheme="minorHAnsi" w:hAnsiTheme="minorHAnsi" w:cstheme="minorHAnsi"/>
        </w:rPr>
        <w:t>The Initial Salary Placement Worksheet reflects the min</w:t>
      </w:r>
      <w:r w:rsidR="00FD0DFA">
        <w:rPr>
          <w:rFonts w:asciiTheme="minorHAnsi" w:hAnsiTheme="minorHAnsi" w:cstheme="minorHAnsi"/>
        </w:rPr>
        <w:t xml:space="preserve">imum salary </w:t>
      </w:r>
      <w:r w:rsidR="00FE7531">
        <w:rPr>
          <w:rFonts w:asciiTheme="minorHAnsi" w:hAnsiTheme="minorHAnsi" w:cstheme="minorHAnsi"/>
        </w:rPr>
        <w:t xml:space="preserve">which </w:t>
      </w:r>
      <w:r w:rsidR="00FD0DFA">
        <w:rPr>
          <w:rFonts w:asciiTheme="minorHAnsi" w:hAnsiTheme="minorHAnsi" w:cstheme="minorHAnsi"/>
        </w:rPr>
        <w:t xml:space="preserve">may </w:t>
      </w:r>
      <w:r w:rsidR="00FE7531">
        <w:rPr>
          <w:rFonts w:asciiTheme="minorHAnsi" w:hAnsiTheme="minorHAnsi" w:cstheme="minorHAnsi"/>
        </w:rPr>
        <w:t xml:space="preserve">be </w:t>
      </w:r>
      <w:r w:rsidR="00FD0DFA">
        <w:rPr>
          <w:rFonts w:asciiTheme="minorHAnsi" w:hAnsiTheme="minorHAnsi" w:cstheme="minorHAnsi"/>
        </w:rPr>
        <w:t>offer</w:t>
      </w:r>
      <w:r w:rsidR="00FE7531">
        <w:rPr>
          <w:rFonts w:asciiTheme="minorHAnsi" w:hAnsiTheme="minorHAnsi" w:cstheme="minorHAnsi"/>
        </w:rPr>
        <w:t>ed</w:t>
      </w:r>
      <w:r w:rsidR="00FD0DFA">
        <w:rPr>
          <w:rFonts w:asciiTheme="minorHAnsi" w:hAnsiTheme="minorHAnsi" w:cstheme="minorHAnsi"/>
        </w:rPr>
        <w:t>.  Unit</w:t>
      </w:r>
      <w:r w:rsidRPr="003E08A1">
        <w:rPr>
          <w:rFonts w:asciiTheme="minorHAnsi" w:hAnsiTheme="minorHAnsi" w:cstheme="minorHAnsi"/>
        </w:rPr>
        <w:t xml:space="preserve">s are permitted to offer/negotiate above </w:t>
      </w:r>
      <w:r w:rsidR="00FE7531">
        <w:rPr>
          <w:rFonts w:asciiTheme="minorHAnsi" w:hAnsiTheme="minorHAnsi" w:cstheme="minorHAnsi"/>
        </w:rPr>
        <w:t xml:space="preserve">the </w:t>
      </w:r>
      <w:r w:rsidRPr="003E08A1">
        <w:rPr>
          <w:rFonts w:asciiTheme="minorHAnsi" w:hAnsiTheme="minorHAnsi" w:cstheme="minorHAnsi"/>
        </w:rPr>
        <w:t>minimum provided</w:t>
      </w:r>
      <w:r w:rsidR="00FD0DFA">
        <w:rPr>
          <w:rFonts w:asciiTheme="minorHAnsi" w:hAnsiTheme="minorHAnsi" w:cstheme="minorHAnsi"/>
        </w:rPr>
        <w:t>: 1</w:t>
      </w:r>
      <w:r w:rsidRPr="003E08A1">
        <w:rPr>
          <w:rFonts w:asciiTheme="minorHAnsi" w:hAnsiTheme="minorHAnsi" w:cstheme="minorHAnsi"/>
        </w:rPr>
        <w:t xml:space="preserve">) the unit has funding </w:t>
      </w:r>
      <w:r w:rsidR="00FD0DFA">
        <w:rPr>
          <w:rFonts w:asciiTheme="minorHAnsi" w:hAnsiTheme="minorHAnsi" w:cstheme="minorHAnsi"/>
        </w:rPr>
        <w:t xml:space="preserve">which </w:t>
      </w:r>
      <w:r w:rsidRPr="003E08A1">
        <w:rPr>
          <w:rFonts w:asciiTheme="minorHAnsi" w:hAnsiTheme="minorHAnsi" w:cstheme="minorHAnsi"/>
        </w:rPr>
        <w:t>allow</w:t>
      </w:r>
      <w:r w:rsidR="00FD0DFA">
        <w:rPr>
          <w:rFonts w:asciiTheme="minorHAnsi" w:hAnsiTheme="minorHAnsi" w:cstheme="minorHAnsi"/>
        </w:rPr>
        <w:t>s</w:t>
      </w:r>
      <w:r w:rsidRPr="003E08A1">
        <w:rPr>
          <w:rFonts w:asciiTheme="minorHAnsi" w:hAnsiTheme="minorHAnsi" w:cstheme="minorHAnsi"/>
        </w:rPr>
        <w:t xml:space="preserve"> </w:t>
      </w:r>
      <w:r w:rsidR="00FD0DFA">
        <w:rPr>
          <w:rFonts w:asciiTheme="minorHAnsi" w:hAnsiTheme="minorHAnsi" w:cstheme="minorHAnsi"/>
        </w:rPr>
        <w:t xml:space="preserve">the </w:t>
      </w:r>
      <w:r w:rsidRPr="003E08A1">
        <w:rPr>
          <w:rFonts w:asciiTheme="minorHAnsi" w:hAnsiTheme="minorHAnsi" w:cstheme="minorHAnsi"/>
        </w:rPr>
        <w:t xml:space="preserve">offer </w:t>
      </w:r>
      <w:r w:rsidR="00FD0DFA">
        <w:rPr>
          <w:rFonts w:asciiTheme="minorHAnsi" w:hAnsiTheme="minorHAnsi" w:cstheme="minorHAnsi"/>
        </w:rPr>
        <w:t>of a greater amount, and 2</w:t>
      </w:r>
      <w:r w:rsidRPr="003E08A1">
        <w:rPr>
          <w:rFonts w:asciiTheme="minorHAnsi" w:hAnsiTheme="minorHAnsi" w:cstheme="minorHAnsi"/>
        </w:rPr>
        <w:t xml:space="preserve">) the unit believes that no significant peer equity/market compression will </w:t>
      </w:r>
      <w:r w:rsidR="00FE7531">
        <w:rPr>
          <w:rFonts w:asciiTheme="minorHAnsi" w:hAnsiTheme="minorHAnsi" w:cstheme="minorHAnsi"/>
        </w:rPr>
        <w:t xml:space="preserve">result from </w:t>
      </w:r>
      <w:r w:rsidRPr="003E08A1">
        <w:rPr>
          <w:rFonts w:asciiTheme="minorHAnsi" w:hAnsiTheme="minorHAnsi" w:cstheme="minorHAnsi"/>
        </w:rPr>
        <w:t xml:space="preserve">the offer of a higher initial salary to </w:t>
      </w:r>
      <w:r w:rsidR="00FE7531">
        <w:rPr>
          <w:rFonts w:asciiTheme="minorHAnsi" w:hAnsiTheme="minorHAnsi" w:cstheme="minorHAnsi"/>
        </w:rPr>
        <w:t xml:space="preserve">a </w:t>
      </w:r>
      <w:r w:rsidRPr="003E08A1">
        <w:rPr>
          <w:rFonts w:asciiTheme="minorHAnsi" w:hAnsiTheme="minorHAnsi" w:cstheme="minorHAnsi"/>
        </w:rPr>
        <w:t>new faculty</w:t>
      </w:r>
      <w:r w:rsidR="00FE7531">
        <w:rPr>
          <w:rFonts w:asciiTheme="minorHAnsi" w:hAnsiTheme="minorHAnsi" w:cstheme="minorHAnsi"/>
        </w:rPr>
        <w:t xml:space="preserve"> member.</w:t>
      </w:r>
    </w:p>
    <w:p w:rsidR="00032DC7" w:rsidRPr="003E08A1" w:rsidRDefault="00032DC7" w:rsidP="003E08A1">
      <w:pPr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</w:rPr>
      </w:pPr>
      <w:r w:rsidRPr="003E08A1">
        <w:rPr>
          <w:rFonts w:asciiTheme="minorHAnsi" w:hAnsiTheme="minorHAnsi" w:cstheme="minorHAnsi"/>
        </w:rPr>
        <w:t xml:space="preserve">The Initial Salary Placement Worksheet is a required part of the faculty hiring process, but </w:t>
      </w:r>
      <w:r w:rsidR="000B5092" w:rsidRPr="003E08A1">
        <w:rPr>
          <w:rFonts w:asciiTheme="minorHAnsi" w:hAnsiTheme="minorHAnsi" w:cstheme="minorHAnsi"/>
        </w:rPr>
        <w:t>the completed worksheet</w:t>
      </w:r>
      <w:r w:rsidRPr="003E08A1">
        <w:rPr>
          <w:rFonts w:asciiTheme="minorHAnsi" w:hAnsiTheme="minorHAnsi" w:cstheme="minorHAnsi"/>
        </w:rPr>
        <w:t xml:space="preserve"> does not require </w:t>
      </w:r>
      <w:r w:rsidR="00FD0DFA">
        <w:rPr>
          <w:rFonts w:asciiTheme="minorHAnsi" w:hAnsiTheme="minorHAnsi" w:cstheme="minorHAnsi"/>
        </w:rPr>
        <w:t>pr</w:t>
      </w:r>
      <w:r w:rsidR="000B5092" w:rsidRPr="003E08A1">
        <w:rPr>
          <w:rFonts w:asciiTheme="minorHAnsi" w:hAnsiTheme="minorHAnsi" w:cstheme="minorHAnsi"/>
        </w:rPr>
        <w:t>ovost’s signature</w:t>
      </w:r>
      <w:r w:rsidR="00364AF4" w:rsidRPr="003E08A1">
        <w:rPr>
          <w:rFonts w:asciiTheme="minorHAnsi" w:hAnsiTheme="minorHAnsi" w:cstheme="minorHAnsi"/>
        </w:rPr>
        <w:t xml:space="preserve">.  </w:t>
      </w:r>
      <w:r w:rsidR="00FE7531">
        <w:rPr>
          <w:rFonts w:asciiTheme="minorHAnsi" w:hAnsiTheme="minorHAnsi" w:cstheme="minorHAnsi"/>
        </w:rPr>
        <w:t xml:space="preserve">A copy of the worksheet </w:t>
      </w:r>
      <w:r w:rsidR="000B5092" w:rsidRPr="003E08A1">
        <w:rPr>
          <w:rFonts w:asciiTheme="minorHAnsi" w:hAnsiTheme="minorHAnsi" w:cstheme="minorHAnsi"/>
        </w:rPr>
        <w:t>must</w:t>
      </w:r>
      <w:r w:rsidR="00FE7531">
        <w:rPr>
          <w:rFonts w:asciiTheme="minorHAnsi" w:hAnsiTheme="minorHAnsi" w:cstheme="minorHAnsi"/>
        </w:rPr>
        <w:t xml:space="preserve"> be sent to </w:t>
      </w:r>
      <w:r w:rsidR="00364AF4" w:rsidRPr="003E08A1">
        <w:rPr>
          <w:rFonts w:asciiTheme="minorHAnsi" w:hAnsiTheme="minorHAnsi" w:cstheme="minorHAnsi"/>
        </w:rPr>
        <w:t xml:space="preserve">the Provost’s Office </w:t>
      </w:r>
      <w:r w:rsidR="00FD0DFA">
        <w:rPr>
          <w:rFonts w:asciiTheme="minorHAnsi" w:hAnsiTheme="minorHAnsi" w:cstheme="minorHAnsi"/>
        </w:rPr>
        <w:t>once completed.</w:t>
      </w:r>
    </w:p>
    <w:p w:rsidR="0073539F" w:rsidRPr="003E08A1" w:rsidRDefault="005D5CE7" w:rsidP="003E08A1">
      <w:pPr>
        <w:numPr>
          <w:ilvl w:val="1"/>
          <w:numId w:val="2"/>
        </w:num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3E08A1">
        <w:rPr>
          <w:rFonts w:asciiTheme="minorHAnsi" w:hAnsiTheme="minorHAnsi" w:cstheme="minorHAnsi"/>
        </w:rPr>
        <w:t xml:space="preserve">The following items </w:t>
      </w:r>
      <w:r w:rsidR="00FD0DFA">
        <w:rPr>
          <w:rFonts w:asciiTheme="minorHAnsi" w:hAnsiTheme="minorHAnsi" w:cstheme="minorHAnsi"/>
        </w:rPr>
        <w:t xml:space="preserve">must </w:t>
      </w:r>
      <w:r w:rsidRPr="003E08A1">
        <w:rPr>
          <w:rFonts w:asciiTheme="minorHAnsi" w:hAnsiTheme="minorHAnsi" w:cstheme="minorHAnsi"/>
        </w:rPr>
        <w:t xml:space="preserve">be </w:t>
      </w:r>
      <w:r w:rsidR="00662048" w:rsidRPr="003E08A1">
        <w:rPr>
          <w:rFonts w:asciiTheme="minorHAnsi" w:hAnsiTheme="minorHAnsi" w:cstheme="minorHAnsi"/>
        </w:rPr>
        <w:t>copied</w:t>
      </w:r>
      <w:r w:rsidRPr="003E08A1">
        <w:rPr>
          <w:rFonts w:asciiTheme="minorHAnsi" w:hAnsiTheme="minorHAnsi" w:cstheme="minorHAnsi"/>
        </w:rPr>
        <w:t xml:space="preserve"> to the </w:t>
      </w:r>
      <w:r w:rsidR="00FD0DFA">
        <w:rPr>
          <w:rFonts w:asciiTheme="minorHAnsi" w:hAnsiTheme="minorHAnsi" w:cstheme="minorHAnsi"/>
        </w:rPr>
        <w:t xml:space="preserve">faculty services manager (Sally Skrip) </w:t>
      </w:r>
      <w:r w:rsidR="000C5643" w:rsidRPr="003E08A1">
        <w:rPr>
          <w:rFonts w:asciiTheme="minorHAnsi" w:hAnsiTheme="minorHAnsi" w:cstheme="minorHAnsi"/>
        </w:rPr>
        <w:t xml:space="preserve">after </w:t>
      </w:r>
      <w:r w:rsidR="0073539F" w:rsidRPr="003E08A1">
        <w:rPr>
          <w:rFonts w:asciiTheme="minorHAnsi" w:hAnsiTheme="minorHAnsi" w:cstheme="minorHAnsi"/>
        </w:rPr>
        <w:t>faculty member</w:t>
      </w:r>
      <w:r w:rsidR="00FD0DFA">
        <w:rPr>
          <w:rFonts w:asciiTheme="minorHAnsi" w:hAnsiTheme="minorHAnsi" w:cstheme="minorHAnsi"/>
        </w:rPr>
        <w:t xml:space="preserve">s are </w:t>
      </w:r>
      <w:r w:rsidR="0073539F" w:rsidRPr="003E08A1">
        <w:rPr>
          <w:rFonts w:asciiTheme="minorHAnsi" w:hAnsiTheme="minorHAnsi" w:cstheme="minorHAnsi"/>
        </w:rPr>
        <w:t>hired:</w:t>
      </w:r>
    </w:p>
    <w:p w:rsidR="00364AF4" w:rsidRPr="003E08A1" w:rsidRDefault="00364AF4" w:rsidP="00281986">
      <w:pPr>
        <w:numPr>
          <w:ilvl w:val="2"/>
          <w:numId w:val="3"/>
        </w:numPr>
        <w:spacing w:before="80"/>
        <w:ind w:left="1512" w:hanging="360"/>
        <w:jc w:val="both"/>
        <w:rPr>
          <w:rFonts w:asciiTheme="minorHAnsi" w:hAnsiTheme="minorHAnsi" w:cstheme="minorHAnsi"/>
        </w:rPr>
      </w:pPr>
      <w:r w:rsidRPr="003E08A1">
        <w:rPr>
          <w:rFonts w:asciiTheme="minorHAnsi" w:hAnsiTheme="minorHAnsi" w:cstheme="minorHAnsi"/>
        </w:rPr>
        <w:t>Completed Initial Salary Placement Worksheet</w:t>
      </w:r>
      <w:r w:rsidR="00FD0DFA">
        <w:rPr>
          <w:rFonts w:asciiTheme="minorHAnsi" w:hAnsiTheme="minorHAnsi" w:cstheme="minorHAnsi"/>
        </w:rPr>
        <w:t>,</w:t>
      </w:r>
    </w:p>
    <w:p w:rsidR="00662048" w:rsidRPr="003E08A1" w:rsidRDefault="00662048" w:rsidP="00281986">
      <w:pPr>
        <w:numPr>
          <w:ilvl w:val="2"/>
          <w:numId w:val="3"/>
        </w:numPr>
        <w:ind w:left="1512" w:hanging="360"/>
        <w:jc w:val="both"/>
        <w:rPr>
          <w:rFonts w:asciiTheme="minorHAnsi" w:hAnsiTheme="minorHAnsi" w:cstheme="minorHAnsi"/>
        </w:rPr>
      </w:pPr>
      <w:r w:rsidRPr="003E08A1">
        <w:rPr>
          <w:rFonts w:asciiTheme="minorHAnsi" w:hAnsiTheme="minorHAnsi" w:cstheme="minorHAnsi"/>
        </w:rPr>
        <w:t xml:space="preserve">Offer </w:t>
      </w:r>
      <w:r w:rsidR="00FD0DFA">
        <w:rPr>
          <w:rFonts w:asciiTheme="minorHAnsi" w:hAnsiTheme="minorHAnsi" w:cstheme="minorHAnsi"/>
        </w:rPr>
        <w:t>l</w:t>
      </w:r>
      <w:r w:rsidRPr="003E08A1">
        <w:rPr>
          <w:rFonts w:asciiTheme="minorHAnsi" w:hAnsiTheme="minorHAnsi" w:cstheme="minorHAnsi"/>
        </w:rPr>
        <w:t>etter</w:t>
      </w:r>
      <w:r w:rsidR="00FD0DFA">
        <w:rPr>
          <w:rFonts w:asciiTheme="minorHAnsi" w:hAnsiTheme="minorHAnsi" w:cstheme="minorHAnsi"/>
        </w:rPr>
        <w:t xml:space="preserve"> (if any),</w:t>
      </w:r>
    </w:p>
    <w:p w:rsidR="00E348D5" w:rsidRPr="003E08A1" w:rsidRDefault="00E859C8" w:rsidP="00281986">
      <w:pPr>
        <w:numPr>
          <w:ilvl w:val="2"/>
          <w:numId w:val="3"/>
        </w:numPr>
        <w:ind w:left="1512" w:hanging="360"/>
        <w:jc w:val="both"/>
        <w:rPr>
          <w:rFonts w:asciiTheme="minorHAnsi" w:hAnsiTheme="minorHAnsi" w:cstheme="minorHAnsi"/>
        </w:rPr>
      </w:pPr>
      <w:r w:rsidRPr="003E08A1">
        <w:rPr>
          <w:rFonts w:asciiTheme="minorHAnsi" w:hAnsiTheme="minorHAnsi" w:cstheme="minorHAnsi"/>
        </w:rPr>
        <w:t>Appointment</w:t>
      </w:r>
      <w:r w:rsidR="00FD0DFA">
        <w:rPr>
          <w:rFonts w:asciiTheme="minorHAnsi" w:hAnsiTheme="minorHAnsi" w:cstheme="minorHAnsi"/>
        </w:rPr>
        <w:t xml:space="preserve"> (c</w:t>
      </w:r>
      <w:r w:rsidR="0073539F" w:rsidRPr="003E08A1">
        <w:rPr>
          <w:rFonts w:asciiTheme="minorHAnsi" w:hAnsiTheme="minorHAnsi" w:cstheme="minorHAnsi"/>
        </w:rPr>
        <w:t>ontract)</w:t>
      </w:r>
      <w:r w:rsidR="00E348D5" w:rsidRPr="003E08A1">
        <w:rPr>
          <w:rFonts w:asciiTheme="minorHAnsi" w:hAnsiTheme="minorHAnsi" w:cstheme="minorHAnsi"/>
        </w:rPr>
        <w:t xml:space="preserve"> </w:t>
      </w:r>
      <w:r w:rsidR="00FD0DFA">
        <w:rPr>
          <w:rFonts w:asciiTheme="minorHAnsi" w:hAnsiTheme="minorHAnsi" w:cstheme="minorHAnsi"/>
        </w:rPr>
        <w:t>l</w:t>
      </w:r>
      <w:r w:rsidR="00E348D5" w:rsidRPr="003E08A1">
        <w:rPr>
          <w:rFonts w:asciiTheme="minorHAnsi" w:hAnsiTheme="minorHAnsi" w:cstheme="minorHAnsi"/>
        </w:rPr>
        <w:t>etter</w:t>
      </w:r>
      <w:r w:rsidR="00FD0DFA">
        <w:rPr>
          <w:rFonts w:asciiTheme="minorHAnsi" w:hAnsiTheme="minorHAnsi" w:cstheme="minorHAnsi"/>
        </w:rPr>
        <w:t>,</w:t>
      </w:r>
    </w:p>
    <w:p w:rsidR="00662048" w:rsidRPr="003E08A1" w:rsidRDefault="00662048" w:rsidP="00281986">
      <w:pPr>
        <w:numPr>
          <w:ilvl w:val="2"/>
          <w:numId w:val="3"/>
        </w:numPr>
        <w:ind w:left="1512" w:hanging="360"/>
        <w:jc w:val="both"/>
        <w:rPr>
          <w:rFonts w:asciiTheme="minorHAnsi" w:hAnsiTheme="minorHAnsi" w:cstheme="minorHAnsi"/>
        </w:rPr>
      </w:pPr>
      <w:r w:rsidRPr="003E08A1">
        <w:rPr>
          <w:rFonts w:asciiTheme="minorHAnsi" w:hAnsiTheme="minorHAnsi" w:cstheme="minorHAnsi"/>
        </w:rPr>
        <w:t xml:space="preserve">Faculty </w:t>
      </w:r>
      <w:r w:rsidR="00FD0DFA">
        <w:rPr>
          <w:rFonts w:asciiTheme="minorHAnsi" w:hAnsiTheme="minorHAnsi" w:cstheme="minorHAnsi"/>
        </w:rPr>
        <w:t>w</w:t>
      </w:r>
      <w:r w:rsidRPr="003E08A1">
        <w:rPr>
          <w:rFonts w:asciiTheme="minorHAnsi" w:hAnsiTheme="minorHAnsi" w:cstheme="minorHAnsi"/>
        </w:rPr>
        <w:t>orkload</w:t>
      </w:r>
      <w:r w:rsidR="000B5092" w:rsidRPr="003E08A1">
        <w:rPr>
          <w:rFonts w:asciiTheme="minorHAnsi" w:hAnsiTheme="minorHAnsi" w:cstheme="minorHAnsi"/>
        </w:rPr>
        <w:t xml:space="preserve"> (must be completed within three months of hire)</w:t>
      </w:r>
      <w:r w:rsidR="00FD0DFA">
        <w:rPr>
          <w:rFonts w:asciiTheme="minorHAnsi" w:hAnsiTheme="minorHAnsi" w:cstheme="minorHAnsi"/>
        </w:rPr>
        <w:t>,</w:t>
      </w:r>
    </w:p>
    <w:p w:rsidR="003E08A1" w:rsidRDefault="00E348D5" w:rsidP="00281986">
      <w:pPr>
        <w:numPr>
          <w:ilvl w:val="2"/>
          <w:numId w:val="3"/>
        </w:numPr>
        <w:ind w:left="1512" w:hanging="360"/>
        <w:jc w:val="both"/>
        <w:rPr>
          <w:rFonts w:asciiTheme="minorHAnsi" w:hAnsiTheme="minorHAnsi" w:cstheme="minorHAnsi"/>
        </w:rPr>
      </w:pPr>
      <w:r w:rsidRPr="003E08A1">
        <w:rPr>
          <w:rFonts w:asciiTheme="minorHAnsi" w:hAnsiTheme="minorHAnsi" w:cstheme="minorHAnsi"/>
        </w:rPr>
        <w:t>Curriculum Vita</w:t>
      </w:r>
      <w:r w:rsidR="00662048" w:rsidRPr="003E08A1">
        <w:rPr>
          <w:rFonts w:asciiTheme="minorHAnsi" w:hAnsiTheme="minorHAnsi" w:cstheme="minorHAnsi"/>
        </w:rPr>
        <w:t xml:space="preserve"> e</w:t>
      </w:r>
      <w:r w:rsidR="0073539F" w:rsidRPr="003E08A1">
        <w:rPr>
          <w:rFonts w:asciiTheme="minorHAnsi" w:hAnsiTheme="minorHAnsi" w:cstheme="minorHAnsi"/>
        </w:rPr>
        <w:t>ducation page</w:t>
      </w:r>
      <w:r w:rsidR="00FD0DFA">
        <w:rPr>
          <w:rFonts w:asciiTheme="minorHAnsi" w:hAnsiTheme="minorHAnsi" w:cstheme="minorHAnsi"/>
        </w:rPr>
        <w:t>, and</w:t>
      </w:r>
    </w:p>
    <w:p w:rsidR="00E859C8" w:rsidRPr="003E08A1" w:rsidRDefault="00662048" w:rsidP="00281986">
      <w:pPr>
        <w:numPr>
          <w:ilvl w:val="2"/>
          <w:numId w:val="3"/>
        </w:numPr>
        <w:ind w:left="1512" w:hanging="360"/>
        <w:jc w:val="both"/>
        <w:rPr>
          <w:rFonts w:asciiTheme="minorHAnsi" w:hAnsiTheme="minorHAnsi" w:cstheme="minorHAnsi"/>
        </w:rPr>
      </w:pPr>
      <w:r w:rsidRPr="003E08A1">
        <w:rPr>
          <w:rFonts w:asciiTheme="minorHAnsi" w:hAnsiTheme="minorHAnsi" w:cstheme="minorHAnsi"/>
        </w:rPr>
        <w:t xml:space="preserve">Any </w:t>
      </w:r>
      <w:r w:rsidR="00FD0DFA">
        <w:rPr>
          <w:rFonts w:asciiTheme="minorHAnsi" w:hAnsiTheme="minorHAnsi" w:cstheme="minorHAnsi"/>
        </w:rPr>
        <w:t>s</w:t>
      </w:r>
      <w:r w:rsidR="00E348D5" w:rsidRPr="003E08A1">
        <w:rPr>
          <w:rFonts w:asciiTheme="minorHAnsi" w:hAnsiTheme="minorHAnsi" w:cstheme="minorHAnsi"/>
        </w:rPr>
        <w:t xml:space="preserve">pecial </w:t>
      </w:r>
      <w:r w:rsidR="00FD0DFA">
        <w:rPr>
          <w:rFonts w:asciiTheme="minorHAnsi" w:hAnsiTheme="minorHAnsi" w:cstheme="minorHAnsi"/>
        </w:rPr>
        <w:t>a</w:t>
      </w:r>
      <w:r w:rsidR="00E348D5" w:rsidRPr="003E08A1">
        <w:rPr>
          <w:rFonts w:asciiTheme="minorHAnsi" w:hAnsiTheme="minorHAnsi" w:cstheme="minorHAnsi"/>
        </w:rPr>
        <w:t>greements</w:t>
      </w:r>
      <w:r w:rsidR="00042F1C">
        <w:rPr>
          <w:rFonts w:asciiTheme="minorHAnsi" w:hAnsiTheme="minorHAnsi" w:cstheme="minorHAnsi"/>
        </w:rPr>
        <w:t>, including start-up memorandum, if applicable</w:t>
      </w:r>
      <w:r w:rsidR="003E08A1">
        <w:rPr>
          <w:rFonts w:asciiTheme="minorHAnsi" w:hAnsiTheme="minorHAnsi" w:cstheme="minorHAnsi"/>
        </w:rPr>
        <w:t>.</w:t>
      </w:r>
    </w:p>
    <w:sectPr w:rsidR="00E859C8" w:rsidRPr="003E08A1" w:rsidSect="003E0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FA" w:rsidRDefault="00FD0DFA">
      <w:r>
        <w:separator/>
      </w:r>
    </w:p>
  </w:endnote>
  <w:endnote w:type="continuationSeparator" w:id="0">
    <w:p w:rsidR="00FD0DFA" w:rsidRDefault="00FD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D1" w:rsidRDefault="00927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FA" w:rsidRDefault="00FD0DFA" w:rsidP="00662048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All forms can be found on the Provost’s website at </w:t>
    </w:r>
    <w:hyperlink r:id="rId1" w:history="1">
      <w:r w:rsidR="00042F1C" w:rsidRPr="00042F1C">
        <w:rPr>
          <w:rStyle w:val="Hyperlink"/>
          <w:i/>
          <w:sz w:val="20"/>
          <w:szCs w:val="20"/>
        </w:rPr>
        <w:t>http://www.uaf.edu/provost/administrator-resources-1/</w:t>
      </w:r>
    </w:hyperlink>
    <w:r>
      <w:rPr>
        <w:i/>
        <w:sz w:val="20"/>
        <w:szCs w:val="20"/>
      </w:rPr>
      <w:t>.</w:t>
    </w:r>
  </w:p>
  <w:p w:rsidR="00FD0DFA" w:rsidRPr="003E08A1" w:rsidRDefault="00FD0DFA" w:rsidP="003E08A1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For more information, please contact </w:t>
    </w:r>
    <w:r w:rsidR="00927FD1">
      <w:rPr>
        <w:i/>
        <w:sz w:val="20"/>
        <w:szCs w:val="20"/>
      </w:rPr>
      <w:t xml:space="preserve">Jennifer </w:t>
    </w:r>
    <w:proofErr w:type="spellStart"/>
    <w:r w:rsidR="00927FD1">
      <w:rPr>
        <w:i/>
        <w:sz w:val="20"/>
        <w:szCs w:val="20"/>
      </w:rPr>
      <w:t>Hoppough</w:t>
    </w:r>
    <w:proofErr w:type="spellEnd"/>
    <w:r w:rsidR="00927FD1">
      <w:rPr>
        <w:i/>
        <w:sz w:val="20"/>
        <w:szCs w:val="20"/>
      </w:rPr>
      <w:t xml:space="preserve"> at </w:t>
    </w:r>
    <w:hyperlink r:id="rId2" w:history="1">
      <w:r w:rsidR="00927FD1" w:rsidRPr="00453A57">
        <w:rPr>
          <w:rStyle w:val="Hyperlink"/>
          <w:i/>
          <w:sz w:val="20"/>
          <w:szCs w:val="20"/>
        </w:rPr>
        <w:t>jahoppough@alaska.edu</w:t>
      </w:r>
    </w:hyperlink>
    <w:r w:rsidR="00927FD1">
      <w:rPr>
        <w:i/>
        <w:sz w:val="20"/>
        <w:szCs w:val="20"/>
      </w:rPr>
      <w:t xml:space="preserve"> or (907)474-7096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D1" w:rsidRDefault="00927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FA" w:rsidRDefault="00FD0DFA">
      <w:r>
        <w:separator/>
      </w:r>
    </w:p>
  </w:footnote>
  <w:footnote w:type="continuationSeparator" w:id="0">
    <w:p w:rsidR="00FD0DFA" w:rsidRDefault="00FD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D1" w:rsidRDefault="00927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FA" w:rsidRPr="005D5CE7" w:rsidRDefault="00042F1C" w:rsidP="0073539F">
    <w:pPr>
      <w:pStyle w:val="Header"/>
      <w:jc w:val="center"/>
      <w:rPr>
        <w:rFonts w:ascii="Century Schoolbook" w:hAnsi="Century Schoolbook"/>
        <w:b/>
      </w:rPr>
    </w:pPr>
    <w:r>
      <w:rPr>
        <w:rFonts w:ascii="Century Schoolbook" w:hAnsi="Century Schoolbook"/>
        <w:b/>
        <w:noProof/>
      </w:rPr>
      <w:drawing>
        <wp:inline distT="0" distB="0" distL="0" distR="0">
          <wp:extent cx="900430" cy="681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D1" w:rsidRDefault="00927F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F6DED"/>
    <w:multiLevelType w:val="hybridMultilevel"/>
    <w:tmpl w:val="C8166B8A"/>
    <w:lvl w:ilvl="0" w:tplc="63288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3A17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F7C89"/>
    <w:multiLevelType w:val="hybridMultilevel"/>
    <w:tmpl w:val="B83EA93A"/>
    <w:lvl w:ilvl="0" w:tplc="BF06C2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236728"/>
    <w:multiLevelType w:val="hybridMultilevel"/>
    <w:tmpl w:val="89EEDA00"/>
    <w:lvl w:ilvl="0" w:tplc="BF06C2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E7"/>
    <w:rsid w:val="00032DC7"/>
    <w:rsid w:val="00041E92"/>
    <w:rsid w:val="00042F1C"/>
    <w:rsid w:val="000B5092"/>
    <w:rsid w:val="000B5A8F"/>
    <w:rsid w:val="000C5643"/>
    <w:rsid w:val="001A3B7E"/>
    <w:rsid w:val="001C0720"/>
    <w:rsid w:val="001D1687"/>
    <w:rsid w:val="00275CCE"/>
    <w:rsid w:val="00281986"/>
    <w:rsid w:val="002A3AED"/>
    <w:rsid w:val="002C3E35"/>
    <w:rsid w:val="003152B8"/>
    <w:rsid w:val="00364AF4"/>
    <w:rsid w:val="003D4ABF"/>
    <w:rsid w:val="003E08A1"/>
    <w:rsid w:val="0055401C"/>
    <w:rsid w:val="005563F2"/>
    <w:rsid w:val="005D5CE7"/>
    <w:rsid w:val="005F1929"/>
    <w:rsid w:val="006418DB"/>
    <w:rsid w:val="00645E4B"/>
    <w:rsid w:val="00662048"/>
    <w:rsid w:val="00706A74"/>
    <w:rsid w:val="0073539F"/>
    <w:rsid w:val="00736AF9"/>
    <w:rsid w:val="00796A91"/>
    <w:rsid w:val="007B548E"/>
    <w:rsid w:val="008229EC"/>
    <w:rsid w:val="00834731"/>
    <w:rsid w:val="00843632"/>
    <w:rsid w:val="00866B36"/>
    <w:rsid w:val="008906A8"/>
    <w:rsid w:val="00927FD1"/>
    <w:rsid w:val="00AD6B6E"/>
    <w:rsid w:val="00B64826"/>
    <w:rsid w:val="00BA47E9"/>
    <w:rsid w:val="00BD5E01"/>
    <w:rsid w:val="00C87F45"/>
    <w:rsid w:val="00D03822"/>
    <w:rsid w:val="00E348D5"/>
    <w:rsid w:val="00E70B9D"/>
    <w:rsid w:val="00E859C8"/>
    <w:rsid w:val="00E95A64"/>
    <w:rsid w:val="00F000BD"/>
    <w:rsid w:val="00F53A6A"/>
    <w:rsid w:val="00F63B59"/>
    <w:rsid w:val="00F860A3"/>
    <w:rsid w:val="00FD0DFA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5C163-265B-47F9-98EA-C315A96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5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C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5CCE"/>
    <w:rPr>
      <w:rFonts w:ascii="Tahoma" w:hAnsi="Tahoma" w:cs="Tahoma"/>
      <w:sz w:val="16"/>
      <w:szCs w:val="16"/>
    </w:rPr>
  </w:style>
  <w:style w:type="character" w:styleId="Hyperlink">
    <w:name w:val="Hyperlink"/>
    <w:rsid w:val="006620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hoppough@alaska.edu" TargetMode="External"/><Relationship Id="rId1" Type="http://schemas.openxmlformats.org/officeDocument/2006/relationships/hyperlink" Target="http://www.uaf.edu/provost/administrator-resources-1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IS REQUIRED BY THE PROVOST IN THE FACULTY HIRING PROCESS</vt:lpstr>
    </vt:vector>
  </TitlesOfParts>
  <Company>University of Alaska</Company>
  <LinksUpToDate>false</LinksUpToDate>
  <CharactersWithSpaces>1987</CharactersWithSpaces>
  <SharedDoc>false</SharedDoc>
  <HLinks>
    <vt:vector size="12" baseType="variant">
      <vt:variant>
        <vt:i4>4259954</vt:i4>
      </vt:variant>
      <vt:variant>
        <vt:i4>3</vt:i4>
      </vt:variant>
      <vt:variant>
        <vt:i4>0</vt:i4>
      </vt:variant>
      <vt:variant>
        <vt:i4>5</vt:i4>
      </vt:variant>
      <vt:variant>
        <vt:lpwstr>mailto:saskrip@alaska.edu</vt:lpwstr>
      </vt:variant>
      <vt:variant>
        <vt:lpwstr/>
      </vt:variant>
      <vt:variant>
        <vt:i4>2883619</vt:i4>
      </vt:variant>
      <vt:variant>
        <vt:i4>0</vt:i4>
      </vt:variant>
      <vt:variant>
        <vt:i4>0</vt:i4>
      </vt:variant>
      <vt:variant>
        <vt:i4>5</vt:i4>
      </vt:variant>
      <vt:variant>
        <vt:lpwstr>http://www.uaf.edu/provost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REQUIRED BY THE PROVOST IN THE FACULTY HIRING PROCESS</dc:title>
  <dc:creator>fnglb</dc:creator>
  <cp:lastModifiedBy>Brandi Marrero</cp:lastModifiedBy>
  <cp:revision>2</cp:revision>
  <cp:lastPrinted>2012-02-29T23:08:00Z</cp:lastPrinted>
  <dcterms:created xsi:type="dcterms:W3CDTF">2017-07-08T00:52:00Z</dcterms:created>
  <dcterms:modified xsi:type="dcterms:W3CDTF">2017-07-08T00:52:00Z</dcterms:modified>
</cp:coreProperties>
</file>