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DA" w:rsidRPr="00E359DA" w:rsidRDefault="00E359DA" w:rsidP="00E359DA">
      <w:pPr>
        <w:rPr>
          <w:b/>
        </w:rPr>
      </w:pPr>
      <w:r w:rsidRPr="00E359DA">
        <w:rPr>
          <w:b/>
        </w:rPr>
        <w:t>Institutional Overview</w:t>
      </w:r>
    </w:p>
    <w:p w:rsidR="000C3D52" w:rsidRDefault="00E359DA" w:rsidP="000C3D52">
      <w:pPr>
        <w:autoSpaceDE w:val="0"/>
        <w:autoSpaceDN w:val="0"/>
        <w:adjustRightInd w:val="0"/>
        <w:rPr>
          <w:rFonts w:cstheme="minorHAnsi"/>
        </w:rPr>
      </w:pPr>
      <w:r w:rsidRPr="00E359DA">
        <w:rPr>
          <w:rFonts w:cstheme="minorHAnsi"/>
        </w:rPr>
        <w:t>The first college in the Alaska territory was founded in Fairbanks in 1917 and designated the University</w:t>
      </w:r>
      <w:r w:rsidR="00BF20E7">
        <w:rPr>
          <w:rFonts w:cstheme="minorHAnsi"/>
        </w:rPr>
        <w:t xml:space="preserve"> </w:t>
      </w:r>
      <w:r w:rsidRPr="00E359DA">
        <w:rPr>
          <w:rFonts w:cstheme="minorHAnsi"/>
        </w:rPr>
        <w:t xml:space="preserve">of Alaska in 1935. </w:t>
      </w:r>
      <w:r w:rsidR="00131F3D" w:rsidRPr="00131F3D">
        <w:rPr>
          <w:rFonts w:cstheme="minorHAnsi"/>
        </w:rPr>
        <w:t>In alignment with our mission to disseminate knowledge and promote academic excellence, student</w:t>
      </w:r>
      <w:r w:rsidR="00131F3D">
        <w:rPr>
          <w:rFonts w:cstheme="minorHAnsi"/>
        </w:rPr>
        <w:t xml:space="preserve"> </w:t>
      </w:r>
      <w:r w:rsidR="00131F3D" w:rsidRPr="00131F3D">
        <w:rPr>
          <w:rFonts w:cstheme="minorHAnsi"/>
        </w:rPr>
        <w:t>success, and lifelong learning, UAF offers educational programs for occupational endorsements,</w:t>
      </w:r>
      <w:r w:rsidR="00131F3D">
        <w:rPr>
          <w:rFonts w:cstheme="minorHAnsi"/>
        </w:rPr>
        <w:t xml:space="preserve"> </w:t>
      </w:r>
      <w:r w:rsidR="00131F3D" w:rsidRPr="00131F3D">
        <w:rPr>
          <w:rFonts w:cstheme="minorHAnsi"/>
        </w:rPr>
        <w:t>certificates, and associate, bachelor’s, master’s, and PhD degrees. Programs include vocational-technical,</w:t>
      </w:r>
      <w:r w:rsidR="00131F3D">
        <w:rPr>
          <w:rFonts w:cstheme="minorHAnsi"/>
        </w:rPr>
        <w:t xml:space="preserve"> </w:t>
      </w:r>
      <w:r w:rsidR="00131F3D" w:rsidRPr="00131F3D">
        <w:rPr>
          <w:rFonts w:cstheme="minorHAnsi"/>
        </w:rPr>
        <w:t>arts, sciences, and professions. Pre-college preparation is also offered to help prepare students for</w:t>
      </w:r>
      <w:r w:rsidR="00131F3D">
        <w:rPr>
          <w:rFonts w:cstheme="minorHAnsi"/>
        </w:rPr>
        <w:t xml:space="preserve"> </w:t>
      </w:r>
      <w:r w:rsidR="00131F3D" w:rsidRPr="00131F3D">
        <w:rPr>
          <w:rFonts w:cstheme="minorHAnsi"/>
        </w:rPr>
        <w:t xml:space="preserve">postsecondary education. The diverse collection of programs includes 167 degrees and 33 </w:t>
      </w:r>
      <w:r w:rsidR="00131F3D">
        <w:rPr>
          <w:rFonts w:cstheme="minorHAnsi"/>
        </w:rPr>
        <w:t>c</w:t>
      </w:r>
      <w:r w:rsidR="00131F3D" w:rsidRPr="00131F3D">
        <w:rPr>
          <w:rFonts w:cstheme="minorHAnsi"/>
        </w:rPr>
        <w:t>ertificates in 127 disciplines.</w:t>
      </w:r>
      <w:r w:rsidR="00131F3D">
        <w:rPr>
          <w:rFonts w:cstheme="minorHAnsi"/>
        </w:rPr>
        <w:t xml:space="preserve"> </w:t>
      </w:r>
      <w:r w:rsidR="00131F3D" w:rsidRPr="00131F3D">
        <w:rPr>
          <w:rFonts w:cstheme="minorHAnsi"/>
        </w:rPr>
        <w:t>This collection of programs is a result of student, local, and state demand, our history as Alaska’s first</w:t>
      </w:r>
      <w:r w:rsidR="00131F3D">
        <w:rPr>
          <w:rFonts w:cstheme="minorHAnsi"/>
        </w:rPr>
        <w:t xml:space="preserve"> </w:t>
      </w:r>
      <w:r w:rsidR="00131F3D" w:rsidRPr="00131F3D">
        <w:rPr>
          <w:rFonts w:cstheme="minorHAnsi"/>
        </w:rPr>
        <w:t xml:space="preserve">university, our strength in research, and our geographic isolation. </w:t>
      </w:r>
      <w:r w:rsidR="000C3D52" w:rsidRPr="000C3D52">
        <w:rPr>
          <w:rFonts w:cstheme="minorHAnsi"/>
        </w:rPr>
        <w:t>Total UAF enrollment for fall 2010 was 11,034 students representing 49 states and 52 countries.</w:t>
      </w:r>
      <w:r w:rsidR="000C3D52">
        <w:rPr>
          <w:rFonts w:cstheme="minorHAnsi"/>
        </w:rPr>
        <w:t xml:space="preserve"> Nonetheless, </w:t>
      </w:r>
      <w:r w:rsidR="000C3D52" w:rsidRPr="000C3D52">
        <w:rPr>
          <w:rFonts w:cstheme="minorHAnsi"/>
        </w:rPr>
        <w:t>85</w:t>
      </w:r>
      <w:r w:rsidR="000C3D52">
        <w:rPr>
          <w:rFonts w:cstheme="minorHAnsi"/>
        </w:rPr>
        <w:t>%</w:t>
      </w:r>
      <w:r w:rsidR="000C3D52" w:rsidRPr="000C3D52">
        <w:rPr>
          <w:rFonts w:cstheme="minorHAnsi"/>
        </w:rPr>
        <w:t xml:space="preserve"> of all students and 77</w:t>
      </w:r>
      <w:r w:rsidR="000C3D52">
        <w:rPr>
          <w:rFonts w:cstheme="minorHAnsi"/>
        </w:rPr>
        <w:t xml:space="preserve">% </w:t>
      </w:r>
      <w:r w:rsidR="000C3D52" w:rsidRPr="000C3D52">
        <w:rPr>
          <w:rFonts w:cstheme="minorHAnsi"/>
        </w:rPr>
        <w:t>of those on the Fairbanks campus came from Alaska.</w:t>
      </w:r>
      <w:r w:rsidR="000C3D52">
        <w:rPr>
          <w:rFonts w:cstheme="minorHAnsi"/>
        </w:rPr>
        <w:t xml:space="preserve"> </w:t>
      </w:r>
      <w:r w:rsidR="000C3D52" w:rsidRPr="000C3D52">
        <w:rPr>
          <w:rFonts w:cstheme="minorHAnsi"/>
        </w:rPr>
        <w:t>Among Alaska’s three universities, UAF had the largest proportion of full-time students (43</w:t>
      </w:r>
      <w:r w:rsidR="000C3D52">
        <w:rPr>
          <w:rFonts w:cstheme="minorHAnsi"/>
        </w:rPr>
        <w:t>%</w:t>
      </w:r>
      <w:r w:rsidR="000C3D52" w:rsidRPr="000C3D52">
        <w:rPr>
          <w:rFonts w:cstheme="minorHAnsi"/>
        </w:rPr>
        <w:t>) and</w:t>
      </w:r>
      <w:r w:rsidR="000C3D52">
        <w:rPr>
          <w:rFonts w:cstheme="minorHAnsi"/>
        </w:rPr>
        <w:t xml:space="preserve"> </w:t>
      </w:r>
      <w:r w:rsidR="000C3D52" w:rsidRPr="000C3D52">
        <w:rPr>
          <w:rFonts w:cstheme="minorHAnsi"/>
        </w:rPr>
        <w:t>of graduate students (20</w:t>
      </w:r>
      <w:r w:rsidR="000C3D52">
        <w:rPr>
          <w:rFonts w:cstheme="minorHAnsi"/>
        </w:rPr>
        <w:t>%</w:t>
      </w:r>
      <w:r w:rsidR="000C3D52" w:rsidRPr="000C3D52">
        <w:rPr>
          <w:rFonts w:cstheme="minorHAnsi"/>
        </w:rPr>
        <w:t xml:space="preserve">). </w:t>
      </w:r>
    </w:p>
    <w:p w:rsidR="00E359DA" w:rsidRDefault="00E359DA" w:rsidP="00BF20E7">
      <w:pPr>
        <w:autoSpaceDE w:val="0"/>
        <w:autoSpaceDN w:val="0"/>
        <w:adjustRightInd w:val="0"/>
        <w:rPr>
          <w:rFonts w:cstheme="minorHAnsi"/>
        </w:rPr>
      </w:pPr>
      <w:r w:rsidRPr="00E359DA">
        <w:rPr>
          <w:rFonts w:cstheme="minorHAnsi"/>
        </w:rPr>
        <w:t>For 50 years, teaching was the primary focus, but sin</w:t>
      </w:r>
      <w:r w:rsidR="00BF20E7">
        <w:rPr>
          <w:rFonts w:cstheme="minorHAnsi"/>
        </w:rPr>
        <w:t xml:space="preserve">ce 1960 UAF has become a leader </w:t>
      </w:r>
      <w:r w:rsidRPr="00E359DA">
        <w:rPr>
          <w:rFonts w:cstheme="minorHAnsi"/>
        </w:rPr>
        <w:t xml:space="preserve">in scientific research. </w:t>
      </w:r>
      <w:r w:rsidR="00131F3D" w:rsidRPr="00131F3D">
        <w:rPr>
          <w:rFonts w:cstheme="minorHAnsi"/>
        </w:rPr>
        <w:t xml:space="preserve">As a Land, Sea, and Space Grant institution, baccalaureate, </w:t>
      </w:r>
      <w:proofErr w:type="gramStart"/>
      <w:r w:rsidR="00131F3D">
        <w:rPr>
          <w:rFonts w:cstheme="minorHAnsi"/>
        </w:rPr>
        <w:t>m</w:t>
      </w:r>
      <w:r w:rsidR="00131F3D" w:rsidRPr="00131F3D">
        <w:rPr>
          <w:rFonts w:cstheme="minorHAnsi"/>
        </w:rPr>
        <w:t>aster’s</w:t>
      </w:r>
      <w:proofErr w:type="gramEnd"/>
      <w:r w:rsidR="00131F3D" w:rsidRPr="00131F3D">
        <w:rPr>
          <w:rFonts w:cstheme="minorHAnsi"/>
        </w:rPr>
        <w:t>, and doctoral programs are infused with a research focus</w:t>
      </w:r>
      <w:r w:rsidR="00131F3D">
        <w:rPr>
          <w:rFonts w:cstheme="minorHAnsi"/>
        </w:rPr>
        <w:t xml:space="preserve">. We have </w:t>
      </w:r>
      <w:r w:rsidRPr="00E359DA">
        <w:rPr>
          <w:rFonts w:cstheme="minorHAnsi"/>
        </w:rPr>
        <w:t>strong, competitively funded</w:t>
      </w:r>
      <w:r>
        <w:rPr>
          <w:rFonts w:cstheme="minorHAnsi"/>
        </w:rPr>
        <w:t xml:space="preserve"> </w:t>
      </w:r>
      <w:r w:rsidRPr="00E359DA">
        <w:rPr>
          <w:rFonts w:cstheme="minorHAnsi"/>
        </w:rPr>
        <w:t>research and graduate programs in geology, geophysics, space physics,</w:t>
      </w:r>
      <w:r w:rsidR="00BF20E7">
        <w:rPr>
          <w:rFonts w:cstheme="minorHAnsi"/>
        </w:rPr>
        <w:t xml:space="preserve"> marine sciences, wildlife, and </w:t>
      </w:r>
      <w:r w:rsidRPr="00E359DA">
        <w:rPr>
          <w:rFonts w:cstheme="minorHAnsi"/>
        </w:rPr>
        <w:t>ecology. External research funding totals more than $110M per yea</w:t>
      </w:r>
      <w:r w:rsidR="00BF20E7">
        <w:rPr>
          <w:rFonts w:cstheme="minorHAnsi"/>
        </w:rPr>
        <w:t xml:space="preserve">r. UAF, with ca. 4000 total FTE </w:t>
      </w:r>
      <w:r w:rsidRPr="00E359DA">
        <w:rPr>
          <w:rFonts w:cstheme="minorHAnsi"/>
        </w:rPr>
        <w:t>students, offers 1</w:t>
      </w:r>
      <w:r w:rsidR="000C3D52">
        <w:rPr>
          <w:rFonts w:cstheme="minorHAnsi"/>
        </w:rPr>
        <w:t>8</w:t>
      </w:r>
      <w:r w:rsidRPr="00E359DA">
        <w:rPr>
          <w:rFonts w:cstheme="minorHAnsi"/>
        </w:rPr>
        <w:t xml:space="preserve"> Ph.D. programs</w:t>
      </w:r>
      <w:r w:rsidR="00131F3D">
        <w:rPr>
          <w:rFonts w:cstheme="minorHAnsi"/>
        </w:rPr>
        <w:t xml:space="preserve"> with particular</w:t>
      </w:r>
      <w:r w:rsidR="00131F3D" w:rsidRPr="00131F3D">
        <w:rPr>
          <w:rFonts w:cstheme="minorHAnsi"/>
        </w:rPr>
        <w:t xml:space="preserve"> strength in</w:t>
      </w:r>
      <w:r w:rsidR="00131F3D">
        <w:rPr>
          <w:rFonts w:cstheme="minorHAnsi"/>
        </w:rPr>
        <w:t xml:space="preserve"> </w:t>
      </w:r>
      <w:r w:rsidR="00131F3D" w:rsidRPr="00131F3D">
        <w:rPr>
          <w:rFonts w:cstheme="minorHAnsi"/>
        </w:rPr>
        <w:t xml:space="preserve">the sciences, engineering, psychology, indigenous studies, and anthropology and </w:t>
      </w:r>
      <w:r w:rsidRPr="00E359DA">
        <w:rPr>
          <w:rFonts w:cstheme="minorHAnsi"/>
        </w:rPr>
        <w:t>enrolling 270 students</w:t>
      </w:r>
      <w:r w:rsidR="00131F3D">
        <w:rPr>
          <w:rFonts w:cstheme="minorHAnsi"/>
        </w:rPr>
        <w:t>. There are</w:t>
      </w:r>
      <w:r w:rsidRPr="00E359DA">
        <w:rPr>
          <w:rFonts w:cstheme="minorHAnsi"/>
        </w:rPr>
        <w:t xml:space="preserve"> more than 50 </w:t>
      </w:r>
      <w:r w:rsidR="00131F3D">
        <w:rPr>
          <w:rFonts w:cstheme="minorHAnsi"/>
        </w:rPr>
        <w:t>m</w:t>
      </w:r>
      <w:r w:rsidRPr="00E359DA">
        <w:rPr>
          <w:rFonts w:cstheme="minorHAnsi"/>
        </w:rPr>
        <w:t>aster’s programs with 770</w:t>
      </w:r>
      <w:r>
        <w:rPr>
          <w:rFonts w:cstheme="minorHAnsi"/>
        </w:rPr>
        <w:t xml:space="preserve"> </w:t>
      </w:r>
      <w:r w:rsidRPr="00E359DA">
        <w:rPr>
          <w:rFonts w:cstheme="minorHAnsi"/>
        </w:rPr>
        <w:t xml:space="preserve">students. </w:t>
      </w:r>
      <w:r w:rsidR="000C3D52">
        <w:rPr>
          <w:rFonts w:cstheme="minorHAnsi"/>
        </w:rPr>
        <w:t xml:space="preserve"> </w:t>
      </w:r>
      <w:r w:rsidRPr="00E359DA">
        <w:rPr>
          <w:rFonts w:cstheme="minorHAnsi"/>
        </w:rPr>
        <w:t>From the 1960</w:t>
      </w:r>
      <w:r w:rsidR="00BF20E7">
        <w:rPr>
          <w:rFonts w:cstheme="minorHAnsi"/>
        </w:rPr>
        <w:t>s to 1980s ecological, wildlife</w:t>
      </w:r>
      <w:r w:rsidRPr="00E359DA">
        <w:rPr>
          <w:rFonts w:cstheme="minorHAnsi"/>
        </w:rPr>
        <w:t xml:space="preserve"> and geophysi</w:t>
      </w:r>
      <w:r>
        <w:rPr>
          <w:rFonts w:cstheme="minorHAnsi"/>
        </w:rPr>
        <w:t xml:space="preserve">cal research flourished at UAF. </w:t>
      </w:r>
      <w:r w:rsidRPr="00E359DA">
        <w:rPr>
          <w:rFonts w:cstheme="minorHAnsi"/>
        </w:rPr>
        <w:t>Alaska ranked low nationally in competitive human health related research funding</w:t>
      </w:r>
      <w:r>
        <w:rPr>
          <w:rFonts w:cstheme="minorHAnsi"/>
        </w:rPr>
        <w:t xml:space="preserve">, but recent growth in these areas has led to a </w:t>
      </w:r>
      <w:r w:rsidRPr="00E359DA">
        <w:rPr>
          <w:rFonts w:cstheme="minorHAnsi"/>
        </w:rPr>
        <w:t>tripl</w:t>
      </w:r>
      <w:r>
        <w:rPr>
          <w:rFonts w:cstheme="minorHAnsi"/>
        </w:rPr>
        <w:t>ing (</w:t>
      </w:r>
      <w:r w:rsidRPr="00E359DA">
        <w:rPr>
          <w:rFonts w:cstheme="minorHAnsi"/>
        </w:rPr>
        <w:t>$6M in 2004 to over $18M in 2008</w:t>
      </w:r>
      <w:r>
        <w:rPr>
          <w:rFonts w:cstheme="minorHAnsi"/>
        </w:rPr>
        <w:t>) in health research funding,</w:t>
      </w:r>
      <w:r w:rsidRPr="00E359DA">
        <w:rPr>
          <w:rFonts w:cstheme="minorHAnsi"/>
        </w:rPr>
        <w:t xml:space="preserve"> much of the growth is from awards from NIH. UAF</w:t>
      </w:r>
      <w:r>
        <w:rPr>
          <w:rFonts w:cstheme="minorHAnsi"/>
        </w:rPr>
        <w:t xml:space="preserve"> </w:t>
      </w:r>
      <w:r w:rsidRPr="00E359DA">
        <w:rPr>
          <w:rFonts w:cstheme="minorHAnsi"/>
        </w:rPr>
        <w:t xml:space="preserve">continues to be a leader in ecological, wildlife, and </w:t>
      </w:r>
      <w:r>
        <w:rPr>
          <w:rFonts w:cstheme="minorHAnsi"/>
        </w:rPr>
        <w:t>g</w:t>
      </w:r>
      <w:r w:rsidRPr="00E359DA">
        <w:rPr>
          <w:rFonts w:cstheme="minorHAnsi"/>
        </w:rPr>
        <w:t>eophysical research, but with its newfound strengths</w:t>
      </w:r>
      <w:r>
        <w:rPr>
          <w:rFonts w:cstheme="minorHAnsi"/>
        </w:rPr>
        <w:t xml:space="preserve"> </w:t>
      </w:r>
      <w:r w:rsidRPr="00E359DA">
        <w:rPr>
          <w:rFonts w:cstheme="minorHAnsi"/>
        </w:rPr>
        <w:t>in human health sciences, it has gained recognition as a research university with High Research Activity</w:t>
      </w:r>
      <w:r>
        <w:rPr>
          <w:rFonts w:cstheme="minorHAnsi"/>
        </w:rPr>
        <w:t xml:space="preserve"> </w:t>
      </w:r>
      <w:r w:rsidRPr="00E359DA">
        <w:rPr>
          <w:rFonts w:cstheme="minorHAnsi"/>
        </w:rPr>
        <w:t>(Carnegie Foundation rating UR/H).</w:t>
      </w:r>
    </w:p>
    <w:p w:rsidR="00131F3D" w:rsidRDefault="00131F3D" w:rsidP="00131F3D">
      <w:pPr>
        <w:autoSpaceDE w:val="0"/>
        <w:autoSpaceDN w:val="0"/>
        <w:adjustRightInd w:val="0"/>
        <w:rPr>
          <w:rFonts w:cstheme="minorHAnsi"/>
        </w:rPr>
      </w:pPr>
      <w:r w:rsidRPr="00131F3D">
        <w:rPr>
          <w:rFonts w:cstheme="minorHAnsi"/>
        </w:rPr>
        <w:t>UAF acts continuously to assess and improve the educational experience for its students. Each certificate</w:t>
      </w:r>
      <w:r>
        <w:rPr>
          <w:rFonts w:cstheme="minorHAnsi"/>
        </w:rPr>
        <w:t xml:space="preserve"> </w:t>
      </w:r>
      <w:r w:rsidRPr="00131F3D">
        <w:rPr>
          <w:rFonts w:cstheme="minorHAnsi"/>
        </w:rPr>
        <w:t xml:space="preserve">and degree program is evaluated every five years in a program review process, which includes a review </w:t>
      </w:r>
      <w:r>
        <w:rPr>
          <w:rFonts w:cstheme="minorHAnsi"/>
        </w:rPr>
        <w:t>o</w:t>
      </w:r>
      <w:r w:rsidRPr="00131F3D">
        <w:rPr>
          <w:rFonts w:cstheme="minorHAnsi"/>
        </w:rPr>
        <w:t>f</w:t>
      </w:r>
      <w:r>
        <w:rPr>
          <w:rFonts w:cstheme="minorHAnsi"/>
        </w:rPr>
        <w:t xml:space="preserve"> </w:t>
      </w:r>
      <w:r w:rsidRPr="00131F3D">
        <w:rPr>
          <w:rFonts w:cstheme="minorHAnsi"/>
        </w:rPr>
        <w:t xml:space="preserve">each program’s assessment of student learning outcomes. Faculty </w:t>
      </w:r>
      <w:r>
        <w:rPr>
          <w:rFonts w:cstheme="minorHAnsi"/>
        </w:rPr>
        <w:t xml:space="preserve">members evaluate courses in the </w:t>
      </w:r>
      <w:r w:rsidRPr="00131F3D">
        <w:rPr>
          <w:rFonts w:cstheme="minorHAnsi"/>
        </w:rPr>
        <w:t>undergraduate Core Curriculum every year. Students in every course evaluate their teachers at the end of</w:t>
      </w:r>
      <w:r>
        <w:rPr>
          <w:rFonts w:cstheme="minorHAnsi"/>
        </w:rPr>
        <w:t xml:space="preserve"> </w:t>
      </w:r>
      <w:r w:rsidRPr="00131F3D">
        <w:rPr>
          <w:rFonts w:cstheme="minorHAnsi"/>
        </w:rPr>
        <w:t>each semester. UA Statewide conducts the Noel Levitz survey and a graduate survey, and UAF conducts</w:t>
      </w:r>
      <w:r>
        <w:rPr>
          <w:rFonts w:cstheme="minorHAnsi"/>
        </w:rPr>
        <w:t xml:space="preserve"> </w:t>
      </w:r>
      <w:r w:rsidRPr="00131F3D">
        <w:rPr>
          <w:rFonts w:cstheme="minorHAnsi"/>
        </w:rPr>
        <w:t>the National Survey of Student Engagement (NSSE) and Community College Survey of Student</w:t>
      </w:r>
      <w:r>
        <w:rPr>
          <w:rFonts w:cstheme="minorHAnsi"/>
        </w:rPr>
        <w:t xml:space="preserve"> </w:t>
      </w:r>
      <w:r w:rsidRPr="00131F3D">
        <w:rPr>
          <w:rFonts w:cstheme="minorHAnsi"/>
        </w:rPr>
        <w:t>Engagement (CCSSE) to gather broad student input on our programs and services. Results are used to</w:t>
      </w:r>
      <w:r>
        <w:rPr>
          <w:rFonts w:cstheme="minorHAnsi"/>
        </w:rPr>
        <w:t xml:space="preserve"> </w:t>
      </w:r>
      <w:r w:rsidRPr="00131F3D">
        <w:rPr>
          <w:rFonts w:cstheme="minorHAnsi"/>
        </w:rPr>
        <w:t>change and improve education and related services through a continuous improvement process.</w:t>
      </w:r>
      <w:r>
        <w:rPr>
          <w:rFonts w:cstheme="minorHAnsi"/>
        </w:rPr>
        <w:t xml:space="preserve"> </w:t>
      </w:r>
    </w:p>
    <w:p w:rsidR="00E359DA" w:rsidRDefault="00E359DA" w:rsidP="00131F3D">
      <w:pPr>
        <w:autoSpaceDE w:val="0"/>
        <w:autoSpaceDN w:val="0"/>
        <w:adjustRightInd w:val="0"/>
      </w:pPr>
      <w:r>
        <w:t xml:space="preserve">The University of Alaska Fairbanks is distinguished by its unique location. Alaska, with </w:t>
      </w:r>
      <w:r w:rsidR="000C3D52">
        <w:t xml:space="preserve">572, 000 square miles, which represents </w:t>
      </w:r>
      <w:r w:rsidR="001717B8" w:rsidRPr="001717B8">
        <w:t>20%</w:t>
      </w:r>
      <w:r w:rsidRPr="00E359DA">
        <w:t xml:space="preserve"> </w:t>
      </w:r>
      <w:r w:rsidR="000C3D52">
        <w:t xml:space="preserve">of </w:t>
      </w:r>
      <w:r>
        <w:t xml:space="preserve">the land mass of the rest of the states combined and twice the size of Texas, is physically separated from the rest of the United States by about 2,000 miles. Fairbanks, located in the state’s interior and Alaska’s second largest city, has a city population of about 36,000, but about 86,000 people live in the borough. The nearest town with a population of 10,000 or more residents is </w:t>
      </w:r>
      <w:r>
        <w:lastRenderedPageBreak/>
        <w:t xml:space="preserve">360 miles away by two-lane road or a one-hour jet flight. Travel to and from Fairbanks is typically by air because of the large distances between locations and because many towns are not accessible by road or railroad. Transportation costs in Alaska are relatively high because the entire population of Alaska is </w:t>
      </w:r>
      <w:r w:rsidR="000C3D52">
        <w:t xml:space="preserve">ca. </w:t>
      </w:r>
      <w:r>
        <w:t>700,000 people so the economies of scale realized by more populous states are not realized here.</w:t>
      </w:r>
    </w:p>
    <w:p w:rsidR="007717FF" w:rsidRDefault="00E359DA" w:rsidP="00E359DA">
      <w:r>
        <w:t>UAF’s student population is unusually diverse with respect to ethnicity, age</w:t>
      </w:r>
      <w:r w:rsidR="00AD63C9">
        <w:t>, advantage</w:t>
      </w:r>
      <w:r>
        <w:t xml:space="preserve"> and proportion of part-time versus full-time students. </w:t>
      </w:r>
      <w:r w:rsidR="00AD63C9" w:rsidRPr="00AD63C9">
        <w:t>Of the ca. 4000 FTE students enrolled at UAF, 87% are U.S. citizens</w:t>
      </w:r>
      <w:r w:rsidR="003A7CF3">
        <w:t xml:space="preserve"> or nationals</w:t>
      </w:r>
      <w:r w:rsidR="00AD63C9" w:rsidRPr="00AD63C9">
        <w:t xml:space="preserve">, 42% are low income or first generation and 5% have a documented disability. </w:t>
      </w:r>
      <w:r>
        <w:t xml:space="preserve">25% of UAF baccalaureate students belong to an ethnic minority. Because 20% of UAF students are Alaska Native or Indian, the U.S. Department of Education has designated the institution as a Title III-Part A eligible institution, with Alaska Native-serving components. The average age of UAF students is 31 (28 on the Fairbanks campus), and less than half of the students (46%) are under the age of 25 (57% on the Fairbanks campus). </w:t>
      </w:r>
      <w:r w:rsidR="00BF20E7">
        <w:t>57%</w:t>
      </w:r>
      <w:r>
        <w:t xml:space="preserve"> of UAF students attend school part-time; nationwide the public university figure is 43%. Students coming from rural Alaska, predominately Alaska Native and Indian are further </w:t>
      </w:r>
      <w:r w:rsidR="00AD63C9">
        <w:t xml:space="preserve">challenged </w:t>
      </w:r>
      <w:r>
        <w:t xml:space="preserve">because their small public secondary schools cannot offer the range of courses </w:t>
      </w:r>
      <w:r w:rsidR="00AD63C9">
        <w:t>common in</w:t>
      </w:r>
      <w:r>
        <w:t xml:space="preserve"> larger urban schools</w:t>
      </w:r>
      <w:r w:rsidR="00AD63C9">
        <w:t>.</w:t>
      </w:r>
      <w:r>
        <w:t xml:space="preserve"> Most small rural schools do not offer math courses past Algebra II or Advanced Placement courses.  Furthermore, for many Alaska Native and Indian students, English is a second language, so developmental English courses are often needed to prepare these students for college level work.</w:t>
      </w:r>
    </w:p>
    <w:p w:rsidR="00697AE9" w:rsidRPr="00697AE9" w:rsidRDefault="00697AE9" w:rsidP="00697AE9">
      <w:r w:rsidRPr="00697AE9">
        <w:t>As part of the academic program, UAF offers all students and employees a wide variety of support services from advising and mentoring to tutoring and training.  These synergistic support services, initiatives and activities reflect UAF’s deep commitment to the welfare of students, staff, faculty and all stake-holders throughout the state and the nation. These services, initiatives and activities include:</w:t>
      </w:r>
    </w:p>
    <w:p w:rsidR="00697AE9" w:rsidRPr="00697AE9" w:rsidRDefault="001717B8" w:rsidP="00697AE9">
      <w:pPr>
        <w:numPr>
          <w:ilvl w:val="0"/>
          <w:numId w:val="1"/>
        </w:numPr>
      </w:pPr>
      <w:r w:rsidRPr="00697AE9">
        <w:rPr>
          <w:b/>
        </w:rPr>
        <w:t>Academic Advising Center</w:t>
      </w:r>
      <w:r w:rsidRPr="00697AE9">
        <w:t xml:space="preserve"> is the first level of support for incoming students. The center serves</w:t>
      </w:r>
      <w:r w:rsidR="005C71ED" w:rsidRPr="00697AE9">
        <w:t xml:space="preserve"> </w:t>
      </w:r>
      <w:r w:rsidRPr="00697AE9">
        <w:t>as the general hub for advising services and resources. For example, a Chemistry professor</w:t>
      </w:r>
      <w:r w:rsidR="005C71ED" w:rsidRPr="00697AE9">
        <w:t xml:space="preserve"> </w:t>
      </w:r>
      <w:r w:rsidRPr="00697AE9">
        <w:t>serves as the initial point of contact for students interested in a chemistry degree. Once students</w:t>
      </w:r>
      <w:r w:rsidR="005C71ED" w:rsidRPr="00697AE9">
        <w:t xml:space="preserve"> </w:t>
      </w:r>
      <w:r w:rsidRPr="00697AE9">
        <w:t>have been accepted to the program, they are matched with an advisor whose interests are more</w:t>
      </w:r>
      <w:r w:rsidR="005C71ED" w:rsidRPr="00697AE9">
        <w:t xml:space="preserve"> </w:t>
      </w:r>
      <w:r w:rsidRPr="00697AE9">
        <w:t>closely aligned with their own. The Academic Advising Center provides a variety of workshops</w:t>
      </w:r>
      <w:r w:rsidR="005C71ED" w:rsidRPr="00697AE9">
        <w:t xml:space="preserve"> </w:t>
      </w:r>
      <w:r w:rsidRPr="00697AE9">
        <w:t>designed to increase students’ skills and confidence.</w:t>
      </w:r>
      <w:r w:rsidR="005C71ED" w:rsidRPr="00697AE9">
        <w:t xml:space="preserve"> </w:t>
      </w:r>
    </w:p>
    <w:p w:rsidR="00697AE9" w:rsidRPr="00697AE9" w:rsidRDefault="00697AE9" w:rsidP="00697AE9">
      <w:pPr>
        <w:numPr>
          <w:ilvl w:val="0"/>
          <w:numId w:val="1"/>
        </w:numPr>
      </w:pPr>
      <w:r w:rsidRPr="00697AE9">
        <w:rPr>
          <w:b/>
        </w:rPr>
        <w:t>Office of Information Technology (OIT)</w:t>
      </w:r>
      <w:r w:rsidRPr="00697AE9">
        <w:t xml:space="preserve"> at the University of Alaska is a unique organization in that it provides services to all students and employees affiliated with the UA system. OIT staff work directly with students, faculty and staff, ensuring delivery of IT services. User Services is the first point of contact to assist with technology needs and provides help desk assistance, training, and desktop support. Additionally, User Services is an integral part of UAF’s instructional delivery through academic computing support (smart classrooms, computer labs, Blackboard) and manages the system-wide service, video conferencing for distance education. User Services hosts several events including the annual Rural Sites Training Conference, Faculty Spotlight, and </w:t>
      </w:r>
      <w:proofErr w:type="spellStart"/>
      <w:r w:rsidRPr="00697AE9">
        <w:t>TechFest</w:t>
      </w:r>
      <w:proofErr w:type="spellEnd"/>
      <w:r w:rsidRPr="00697AE9">
        <w:t>.</w:t>
      </w:r>
    </w:p>
    <w:p w:rsidR="005C71ED" w:rsidRPr="00697AE9" w:rsidRDefault="00697AE9" w:rsidP="00697AE9">
      <w:pPr>
        <w:numPr>
          <w:ilvl w:val="0"/>
          <w:numId w:val="1"/>
        </w:numPr>
      </w:pPr>
      <w:r w:rsidRPr="00697AE9">
        <w:rPr>
          <w:b/>
        </w:rPr>
        <w:t>Office of Faculty Development</w:t>
      </w:r>
      <w:r w:rsidRPr="00697AE9">
        <w:t xml:space="preserve"> provides professional development opportunities for all faculty members at UAF in the areas of teaching, learning, and scholarship. Assistance with travel, </w:t>
      </w:r>
      <w:r w:rsidRPr="00697AE9">
        <w:lastRenderedPageBreak/>
        <w:t>mentoring, promotion &amp; tenure, teaching observations, and instructional technology (through Campus Technology Services) are some of the programs supported.</w:t>
      </w:r>
    </w:p>
    <w:p w:rsidR="001717B8" w:rsidRPr="00697AE9" w:rsidRDefault="001717B8" w:rsidP="00697AE9">
      <w:pPr>
        <w:numPr>
          <w:ilvl w:val="0"/>
          <w:numId w:val="1"/>
        </w:numPr>
      </w:pPr>
      <w:r w:rsidRPr="00697AE9">
        <w:rPr>
          <w:b/>
        </w:rPr>
        <w:t xml:space="preserve">Office of Student Support Services </w:t>
      </w:r>
      <w:r w:rsidR="00697AE9" w:rsidRPr="00697AE9">
        <w:rPr>
          <w:b/>
        </w:rPr>
        <w:t>(SSS)</w:t>
      </w:r>
      <w:r w:rsidR="00697AE9" w:rsidRPr="00697AE9">
        <w:t xml:space="preserve"> </w:t>
      </w:r>
      <w:r w:rsidRPr="00697AE9">
        <w:t>is a recipient of federal TRIO funding and includes</w:t>
      </w:r>
      <w:r w:rsidR="005C71ED" w:rsidRPr="00697AE9">
        <w:t xml:space="preserve"> </w:t>
      </w:r>
      <w:r w:rsidRPr="00697AE9">
        <w:t>Upward Bound and Upward Bound Math and Science. SSS provides personalized and</w:t>
      </w:r>
      <w:r w:rsidR="005C71ED" w:rsidRPr="00697AE9">
        <w:t xml:space="preserve"> </w:t>
      </w:r>
      <w:r w:rsidRPr="00697AE9">
        <w:t>comprehensive academic support to eligible students. It offers an inviting, resourceful</w:t>
      </w:r>
      <w:r w:rsidR="005C71ED" w:rsidRPr="00697AE9">
        <w:t xml:space="preserve"> </w:t>
      </w:r>
      <w:r w:rsidRPr="00697AE9">
        <w:t>atmosphere and opportunities for academic development and success. It serves to encourage</w:t>
      </w:r>
      <w:r w:rsidR="005C71ED" w:rsidRPr="00697AE9">
        <w:t xml:space="preserve"> </w:t>
      </w:r>
      <w:r w:rsidRPr="00697AE9">
        <w:t>students to remain in school and successfully complete their degree program. TRIO programs</w:t>
      </w:r>
      <w:r w:rsidR="005C71ED" w:rsidRPr="00697AE9">
        <w:t xml:space="preserve"> </w:t>
      </w:r>
      <w:r w:rsidRPr="00697AE9">
        <w:t>help students overcome class, social, and cultural barriers to higher education.</w:t>
      </w:r>
      <w:r w:rsidR="005C71ED" w:rsidRPr="00697AE9">
        <w:t xml:space="preserve"> </w:t>
      </w:r>
      <w:r w:rsidRPr="00697AE9">
        <w:t>Rural Student Services (RSS) provides a vital link between the rural communities and the</w:t>
      </w:r>
      <w:r w:rsidR="005C71ED" w:rsidRPr="00697AE9">
        <w:t xml:space="preserve"> </w:t>
      </w:r>
      <w:r w:rsidRPr="00697AE9">
        <w:t>University. Comprehensive services range from tutoring to cultural support.</w:t>
      </w:r>
    </w:p>
    <w:p w:rsidR="005C71ED" w:rsidRPr="00697AE9" w:rsidRDefault="001717B8" w:rsidP="00697AE9">
      <w:pPr>
        <w:numPr>
          <w:ilvl w:val="0"/>
          <w:numId w:val="1"/>
        </w:numPr>
      </w:pPr>
      <w:r w:rsidRPr="00697AE9">
        <w:rPr>
          <w:b/>
        </w:rPr>
        <w:t>Office of Undergraduate Research and Scholarly Activity (URSA)</w:t>
      </w:r>
      <w:r w:rsidRPr="00697AE9">
        <w:t xml:space="preserve"> provides institutional</w:t>
      </w:r>
      <w:r w:rsidR="005C71ED" w:rsidRPr="00697AE9">
        <w:t xml:space="preserve"> </w:t>
      </w:r>
      <w:r w:rsidRPr="00697AE9">
        <w:t>organization and support for undergraduate research and those who pursue it be they</w:t>
      </w:r>
      <w:r w:rsidR="005C71ED" w:rsidRPr="00697AE9">
        <w:t xml:space="preserve"> </w:t>
      </w:r>
      <w:r w:rsidRPr="00697AE9">
        <w:t>individual students or faculty members or leaders of programs, institutes or departments.</w:t>
      </w:r>
      <w:r w:rsidR="005C71ED" w:rsidRPr="00697AE9">
        <w:t xml:space="preserve"> </w:t>
      </w:r>
    </w:p>
    <w:p w:rsidR="001717B8" w:rsidRPr="00697AE9" w:rsidRDefault="001717B8" w:rsidP="00697AE9">
      <w:pPr>
        <w:numPr>
          <w:ilvl w:val="0"/>
          <w:numId w:val="1"/>
        </w:numPr>
      </w:pPr>
      <w:r w:rsidRPr="00697AE9">
        <w:rPr>
          <w:b/>
        </w:rPr>
        <w:t>Rural Alaska Honors Institute (RAHI)</w:t>
      </w:r>
      <w:r w:rsidRPr="00697AE9">
        <w:t xml:space="preserve"> was founded at the request of the Alaska Federation of</w:t>
      </w:r>
      <w:r w:rsidR="005C71ED" w:rsidRPr="00697AE9">
        <w:t xml:space="preserve"> </w:t>
      </w:r>
      <w:r w:rsidRPr="00697AE9">
        <w:t>Natives in 1983, RAHI was established to prepare rural and Alaska Native high school students</w:t>
      </w:r>
      <w:r w:rsidR="005C71ED" w:rsidRPr="00697AE9">
        <w:t xml:space="preserve"> </w:t>
      </w:r>
      <w:r w:rsidRPr="00697AE9">
        <w:t>for academic excellence and success. Those who apply must have at least a 3.0 cumulative grade</w:t>
      </w:r>
      <w:r w:rsidR="005C71ED" w:rsidRPr="00697AE9">
        <w:t xml:space="preserve"> </w:t>
      </w:r>
      <w:r w:rsidRPr="00697AE9">
        <w:t>point average (GPA) and have finished their junior or senior year. UAF courses are offered for</w:t>
      </w:r>
      <w:r w:rsidR="005C71ED" w:rsidRPr="00697AE9">
        <w:t xml:space="preserve"> </w:t>
      </w:r>
      <w:r w:rsidRPr="00697AE9">
        <w:t>full university credit (7 to 11 credits). Completion of RAHI courses (whether developmental or</w:t>
      </w:r>
      <w:r w:rsidR="005C71ED" w:rsidRPr="00697AE9">
        <w:t xml:space="preserve"> </w:t>
      </w:r>
      <w:r w:rsidRPr="00697AE9">
        <w:t>regular courses) helps move the student closer to an academic degree. Required courses are</w:t>
      </w:r>
      <w:r w:rsidR="005C71ED" w:rsidRPr="00697AE9">
        <w:t xml:space="preserve"> </w:t>
      </w:r>
      <w:r w:rsidRPr="00697AE9">
        <w:t>writing and study skills. Students also choose one of several specialty classes, such as math,</w:t>
      </w:r>
      <w:r w:rsidR="005C71ED" w:rsidRPr="00697AE9">
        <w:t xml:space="preserve"> </w:t>
      </w:r>
      <w:r w:rsidRPr="00697AE9">
        <w:t>rural development, geoscience, or biochemistry. Cultural/recreational options include Alaska</w:t>
      </w:r>
      <w:r w:rsidR="005C71ED" w:rsidRPr="00697AE9">
        <w:t xml:space="preserve"> </w:t>
      </w:r>
      <w:r w:rsidRPr="00697AE9">
        <w:t>Native dance and swimming.</w:t>
      </w:r>
    </w:p>
    <w:p w:rsidR="001717B8" w:rsidRPr="00697AE9" w:rsidRDefault="001717B8" w:rsidP="00697AE9">
      <w:pPr>
        <w:numPr>
          <w:ilvl w:val="0"/>
          <w:numId w:val="1"/>
        </w:numPr>
      </w:pPr>
      <w:r w:rsidRPr="00697AE9">
        <w:rPr>
          <w:b/>
        </w:rPr>
        <w:t>UA Scholars Program</w:t>
      </w:r>
      <w:r w:rsidRPr="00697AE9">
        <w:t xml:space="preserve"> is program is designed to reduce the number of Alaska's high school</w:t>
      </w:r>
      <w:r w:rsidR="005C71ED" w:rsidRPr="00697AE9">
        <w:t xml:space="preserve"> </w:t>
      </w:r>
      <w:r w:rsidRPr="00697AE9">
        <w:t>graduates who leave the state to obtain education or jobs elsewhere. In Alaska the top 10% of</w:t>
      </w:r>
      <w:r w:rsidR="005C71ED" w:rsidRPr="00697AE9">
        <w:t xml:space="preserve"> </w:t>
      </w:r>
      <w:r w:rsidRPr="00697AE9">
        <w:t>students in the graduating class of each qualified high school are offered a scholarship ($11,000)</w:t>
      </w:r>
      <w:r w:rsidR="005C71ED" w:rsidRPr="00697AE9">
        <w:t xml:space="preserve"> </w:t>
      </w:r>
      <w:r w:rsidRPr="00697AE9">
        <w:t>to attend the University of Alaska as an incentive to stay in their home state.</w:t>
      </w:r>
    </w:p>
    <w:p w:rsidR="001717B8" w:rsidRPr="00697AE9" w:rsidRDefault="001717B8" w:rsidP="00697AE9">
      <w:pPr>
        <w:numPr>
          <w:ilvl w:val="0"/>
          <w:numId w:val="1"/>
        </w:numPr>
      </w:pPr>
      <w:r w:rsidRPr="00697AE9">
        <w:rPr>
          <w:b/>
        </w:rPr>
        <w:t>Alaska Native Science and Engineering Program (ANSEP)</w:t>
      </w:r>
      <w:r w:rsidRPr="00697AE9">
        <w:t xml:space="preserve"> is a program within the CNSM,</w:t>
      </w:r>
      <w:r w:rsidR="005C71ED" w:rsidRPr="00697AE9">
        <w:t xml:space="preserve"> </w:t>
      </w:r>
      <w:r w:rsidRPr="00697AE9">
        <w:t>ANSEP specifically targets Alaska Native students. ANSEP is focused on creating new</w:t>
      </w:r>
      <w:r w:rsidR="005C71ED" w:rsidRPr="00697AE9">
        <w:t xml:space="preserve"> </w:t>
      </w:r>
      <w:r w:rsidRPr="00697AE9">
        <w:t>professionals in science, engineering, and mathematics as well as developing professional and</w:t>
      </w:r>
      <w:r w:rsidR="005C71ED" w:rsidRPr="00697AE9">
        <w:t xml:space="preserve"> </w:t>
      </w:r>
      <w:r w:rsidRPr="00697AE9">
        <w:t>community leadership skills. ANSEP organizes essential weekly meetings designed to inform</w:t>
      </w:r>
      <w:r w:rsidR="005C71ED" w:rsidRPr="00697AE9">
        <w:t xml:space="preserve"> </w:t>
      </w:r>
      <w:r w:rsidRPr="00697AE9">
        <w:t>students of internship and scholarship opportunities and promotes a community that helps</w:t>
      </w:r>
      <w:r w:rsidR="005C71ED" w:rsidRPr="00697AE9">
        <w:t xml:space="preserve"> </w:t>
      </w:r>
      <w:r w:rsidRPr="00697AE9">
        <w:t>students interact with each other academically. Required study sessions help students cope with</w:t>
      </w:r>
      <w:r w:rsidR="005C71ED" w:rsidRPr="00697AE9">
        <w:t xml:space="preserve"> </w:t>
      </w:r>
      <w:r w:rsidRPr="00697AE9">
        <w:t>the challenging classes required for their majors. Supplemental instruction sessions and study</w:t>
      </w:r>
      <w:r w:rsidR="005C71ED" w:rsidRPr="00697AE9">
        <w:t xml:space="preserve"> </w:t>
      </w:r>
      <w:r w:rsidRPr="00697AE9">
        <w:t>groups focus on math, physics, engineering, chemistry, and biology. ANSEP maintains a greater</w:t>
      </w:r>
      <w:r w:rsidR="005C71ED" w:rsidRPr="00697AE9">
        <w:t xml:space="preserve"> </w:t>
      </w:r>
      <w:r w:rsidRPr="00697AE9">
        <w:t>than 90% student retention rate.</w:t>
      </w:r>
    </w:p>
    <w:p w:rsidR="001717B8" w:rsidRDefault="001717B8" w:rsidP="00697AE9">
      <w:pPr>
        <w:numPr>
          <w:ilvl w:val="0"/>
          <w:numId w:val="1"/>
        </w:numPr>
      </w:pPr>
      <w:r w:rsidRPr="00697AE9">
        <w:rPr>
          <w:b/>
        </w:rPr>
        <w:t>American Indian Science and Engineering Society (AISES)</w:t>
      </w:r>
      <w:r w:rsidRPr="00697AE9">
        <w:t>, the UAF chapter, is part of a national,</w:t>
      </w:r>
      <w:r w:rsidR="005C71ED" w:rsidRPr="00697AE9">
        <w:t xml:space="preserve"> </w:t>
      </w:r>
      <w:r w:rsidRPr="00697AE9">
        <w:t>non-profit organization supporting Alaska Natives and American Indians pursuing studies in</w:t>
      </w:r>
      <w:r w:rsidR="005C71ED" w:rsidRPr="00697AE9">
        <w:t xml:space="preserve"> </w:t>
      </w:r>
      <w:r w:rsidRPr="00697AE9">
        <w:t>science, engineering, and other related areas. The national AISES organization strives to create a</w:t>
      </w:r>
      <w:r w:rsidR="005C71ED" w:rsidRPr="00697AE9">
        <w:t xml:space="preserve"> </w:t>
      </w:r>
      <w:r w:rsidRPr="00697AE9">
        <w:t xml:space="preserve">community </w:t>
      </w:r>
      <w:r w:rsidRPr="00697AE9">
        <w:lastRenderedPageBreak/>
        <w:t>of Alaska Native and American Indian scientists and engineers. The UAF AISES</w:t>
      </w:r>
      <w:r w:rsidR="005C71ED" w:rsidRPr="00697AE9">
        <w:t xml:space="preserve"> </w:t>
      </w:r>
      <w:r w:rsidRPr="00697AE9">
        <w:t>chapter members gather every other week and listen to featured speakers from a wide variety of</w:t>
      </w:r>
      <w:r w:rsidR="005C71ED" w:rsidRPr="00697AE9">
        <w:t xml:space="preserve"> </w:t>
      </w:r>
      <w:r w:rsidRPr="00697AE9">
        <w:t>academic and scientific professions. The chapter emphasizes learning, leadership, and excellence</w:t>
      </w:r>
      <w:r w:rsidR="005C71ED" w:rsidRPr="00697AE9">
        <w:t xml:space="preserve"> </w:t>
      </w:r>
      <w:r w:rsidRPr="00697AE9">
        <w:t>through activities such as: 1) Promoting academic excellence through positive peer connections,</w:t>
      </w:r>
      <w:r w:rsidR="005C71ED" w:rsidRPr="00697AE9">
        <w:t xml:space="preserve"> </w:t>
      </w:r>
      <w:r w:rsidRPr="00697AE9">
        <w:t>2) Mentoring connections with Alaska Native professionals, 3) Volunteering for science and</w:t>
      </w:r>
      <w:r w:rsidR="005C71ED" w:rsidRPr="00697AE9">
        <w:t xml:space="preserve"> </w:t>
      </w:r>
      <w:r w:rsidRPr="00697AE9">
        <w:t>mathematics tutoring and 4) Promoting employment, internship, and graduate school</w:t>
      </w:r>
      <w:r w:rsidR="005C71ED" w:rsidRPr="00697AE9">
        <w:t xml:space="preserve"> </w:t>
      </w:r>
      <w:r w:rsidRPr="00697AE9">
        <w:t>opportunities. The momentum generated by involvement of UAF AISES members has resulted</w:t>
      </w:r>
      <w:r w:rsidR="005C71ED" w:rsidRPr="00697AE9">
        <w:t xml:space="preserve"> </w:t>
      </w:r>
      <w:r w:rsidRPr="00697AE9">
        <w:t>in awards at both the national and local levels including the Distinguished AISES Chapter of the</w:t>
      </w:r>
      <w:r w:rsidR="005C71ED" w:rsidRPr="00697AE9">
        <w:t xml:space="preserve"> </w:t>
      </w:r>
      <w:r w:rsidRPr="00697AE9">
        <w:t>Year 1994, 1996, 2000, and 2004; distinguished AISES Chapter of the Year Runner-Up 1995, 1998;</w:t>
      </w:r>
      <w:r w:rsidR="005C71ED" w:rsidRPr="00697AE9">
        <w:t xml:space="preserve"> </w:t>
      </w:r>
      <w:r w:rsidRPr="00697AE9">
        <w:t>AISES Continued Excellence</w:t>
      </w:r>
      <w:r w:rsidR="005C71ED" w:rsidRPr="00697AE9">
        <w:t xml:space="preserve"> Award 2001, 2005; and UAF Club </w:t>
      </w:r>
      <w:r w:rsidRPr="00697AE9">
        <w:t>Organizational Leadership</w:t>
      </w:r>
      <w:r w:rsidR="005C71ED" w:rsidRPr="00697AE9">
        <w:t xml:space="preserve"> </w:t>
      </w:r>
      <w:r w:rsidRPr="00697AE9">
        <w:t>Award 2003-2004.</w:t>
      </w:r>
    </w:p>
    <w:p w:rsidR="004D3EE0" w:rsidRPr="00697AE9" w:rsidRDefault="004D3EE0" w:rsidP="00697AE9">
      <w:pPr>
        <w:numPr>
          <w:ilvl w:val="0"/>
          <w:numId w:val="1"/>
        </w:numPr>
      </w:pPr>
      <w:r>
        <w:rPr>
          <w:b/>
        </w:rPr>
        <w:t>The Job &amp; Research Fair</w:t>
      </w:r>
      <w:r>
        <w:t xml:space="preserve"> is jointly sponsored each fall by UAF Career services and URSA.  This 2-day event offers UAF students a one-stop venue to identify UAF plethora of opportunities for on-campus student employment and student research opportunities. In 2011, this event was specifically complimented by the Northwest Commission on Colleges and Universities Accreditation </w:t>
      </w:r>
      <w:r w:rsidR="00447DB7">
        <w:t xml:space="preserve">Evaluation </w:t>
      </w:r>
      <w:r w:rsidR="00447DB7" w:rsidRPr="00447DB7">
        <w:t>Team “…</w:t>
      </w:r>
      <w:r w:rsidRPr="00447DB7">
        <w:rPr>
          <w:rFonts w:ascii="Times New Roman" w:hAnsi="Times New Roman"/>
        </w:rPr>
        <w:t xml:space="preserve">for the stimulation of undergraduate research on campus.  The allocation of resources to this activity demonstrates a commitment to increasing the research opportunities of undergraduates. Holding events such as an on-campus job fair at which undergraduate research opportunities are showcased is another indication of commitment.  The kind of engagement of students that occurs through research and other co-curricular activities is one way to clearly integrate core themes such as </w:t>
      </w:r>
      <w:r w:rsidRPr="00447DB7">
        <w:rPr>
          <w:rFonts w:ascii="Times New Roman" w:hAnsi="Times New Roman"/>
          <w:i/>
        </w:rPr>
        <w:t>Educate</w:t>
      </w:r>
      <w:r w:rsidRPr="00447DB7">
        <w:rPr>
          <w:rFonts w:ascii="Times New Roman" w:hAnsi="Times New Roman"/>
        </w:rPr>
        <w:t xml:space="preserve"> and </w:t>
      </w:r>
      <w:r w:rsidR="00447DB7" w:rsidRPr="00447DB7">
        <w:rPr>
          <w:rFonts w:ascii="Times New Roman" w:hAnsi="Times New Roman"/>
          <w:i/>
        </w:rPr>
        <w:t>[Research]</w:t>
      </w:r>
      <w:r w:rsidRPr="00447DB7">
        <w:rPr>
          <w:rFonts w:ascii="Times New Roman" w:hAnsi="Times New Roman"/>
        </w:rPr>
        <w:t>.</w:t>
      </w:r>
      <w:r w:rsidR="00447DB7">
        <w:rPr>
          <w:rFonts w:ascii="Times New Roman" w:hAnsi="Times New Roman"/>
        </w:rPr>
        <w:t>”</w:t>
      </w:r>
      <w:r w:rsidRPr="001D4CC5">
        <w:rPr>
          <w:rFonts w:ascii="Times New Roman" w:hAnsi="Times New Roman"/>
        </w:rPr>
        <w:t xml:space="preserve">   </w:t>
      </w:r>
    </w:p>
    <w:p w:rsidR="004D3EE0" w:rsidRDefault="001717B8" w:rsidP="00697AE9">
      <w:pPr>
        <w:numPr>
          <w:ilvl w:val="0"/>
          <w:numId w:val="1"/>
        </w:numPr>
      </w:pPr>
      <w:r w:rsidRPr="004D3EE0">
        <w:rPr>
          <w:b/>
        </w:rPr>
        <w:t>Seminar series</w:t>
      </w:r>
      <w:r w:rsidRPr="00697AE9">
        <w:t xml:space="preserve"> are coordinated by the departments of Chemistry &amp; Biochemistry, Biology &amp;</w:t>
      </w:r>
      <w:r w:rsidR="005C71ED" w:rsidRPr="00697AE9">
        <w:t xml:space="preserve"> </w:t>
      </w:r>
      <w:r w:rsidRPr="00697AE9">
        <w:t>Wildlife and URSA host multiple weekly seminar series for both undergraduate and graduate</w:t>
      </w:r>
      <w:r w:rsidR="005C71ED" w:rsidRPr="00697AE9">
        <w:t xml:space="preserve"> </w:t>
      </w:r>
      <w:r w:rsidRPr="00697AE9">
        <w:t>students. Students</w:t>
      </w:r>
      <w:r w:rsidR="005C71ED" w:rsidRPr="00697AE9">
        <w:t xml:space="preserve"> </w:t>
      </w:r>
      <w:r w:rsidRPr="00697AE9">
        <w:t>typically enroll in 1-credit seminar courses and learn basic science</w:t>
      </w:r>
      <w:r w:rsidR="005C71ED" w:rsidRPr="00697AE9">
        <w:t xml:space="preserve"> </w:t>
      </w:r>
      <w:r w:rsidRPr="00697AE9">
        <w:t>communication and presentation skills. An advanced, yearlong colloquium is offered by the</w:t>
      </w:r>
      <w:r w:rsidR="005C71ED" w:rsidRPr="00697AE9">
        <w:t xml:space="preserve"> </w:t>
      </w:r>
      <w:r w:rsidRPr="00697AE9">
        <w:t>Chemistry and Biochemistry Department. Students and faculty members conduct an in-depth</w:t>
      </w:r>
      <w:r w:rsidR="005C71ED" w:rsidRPr="00697AE9">
        <w:t xml:space="preserve"> </w:t>
      </w:r>
      <w:r w:rsidRPr="00697AE9">
        <w:t>review of topics such as manuscript preparation, science communication, intellectual property,</w:t>
      </w:r>
      <w:r w:rsidR="005C71ED" w:rsidRPr="00697AE9">
        <w:t xml:space="preserve"> </w:t>
      </w:r>
      <w:r w:rsidRPr="00697AE9">
        <w:t>research integrity, hypothesis development and experimental design.</w:t>
      </w:r>
      <w:r w:rsidR="005C71ED" w:rsidRPr="00697AE9">
        <w:t xml:space="preserve"> </w:t>
      </w:r>
    </w:p>
    <w:p w:rsidR="001717B8" w:rsidRPr="00697AE9" w:rsidRDefault="004D3EE0" w:rsidP="004D3EE0">
      <w:pPr>
        <w:numPr>
          <w:ilvl w:val="0"/>
          <w:numId w:val="1"/>
        </w:numPr>
      </w:pPr>
      <w:r w:rsidRPr="004D3EE0">
        <w:rPr>
          <w:b/>
        </w:rPr>
        <w:t>Research</w:t>
      </w:r>
      <w:r w:rsidR="001717B8" w:rsidRPr="004D3EE0">
        <w:rPr>
          <w:b/>
        </w:rPr>
        <w:t xml:space="preserve"> Conferences</w:t>
      </w:r>
      <w:r w:rsidR="001717B8" w:rsidRPr="00697AE9">
        <w:t xml:space="preserve"> </w:t>
      </w:r>
      <w:r>
        <w:t xml:space="preserve">are </w:t>
      </w:r>
      <w:r w:rsidR="001717B8" w:rsidRPr="00697AE9">
        <w:t>coordinated by the departments of Chemistry &amp; Biochemistry, Biology &amp;</w:t>
      </w:r>
      <w:r w:rsidR="005C71ED" w:rsidRPr="00697AE9">
        <w:t xml:space="preserve"> </w:t>
      </w:r>
      <w:r w:rsidR="001717B8" w:rsidRPr="00697AE9">
        <w:t>Wildlife and URSA host</w:t>
      </w:r>
      <w:r>
        <w:t>s</w:t>
      </w:r>
      <w:r w:rsidR="001717B8" w:rsidRPr="00697AE9">
        <w:t xml:space="preserve"> research conferences each year. Conferences are designed to bring</w:t>
      </w:r>
      <w:r w:rsidR="005C71ED" w:rsidRPr="00697AE9">
        <w:t xml:space="preserve"> </w:t>
      </w:r>
      <w:r w:rsidR="001717B8" w:rsidRPr="00697AE9">
        <w:t xml:space="preserve">researchers together and provide a venue for student presentations. </w:t>
      </w:r>
      <w:r>
        <w:t xml:space="preserve">Awards are given for outstanding podium and poster presentations by students. The University of Alaska Biomedical Research Conference encourages a broad definition of biomedicine and is focused on basic research, not clinical medicine. The venue for this conference alternates between the campuses of the UA system and is in its fifth year. Biology &amp; Wildlife sponsors a research conference on student research across all biology disciplines. URSA, with the UAF Vice Chancellor for Research and Office for Research Services, sponsors UAF Research Day. Awards are given for outstanding podium and poster presentations by students, a Life-time Achievement award is made to a noted Alaskan researcher, and a keynote address is given by a prominent citizen (Lt. Governor Mead Treadwell delivered the 2011 Research Day Keynote Address). </w:t>
      </w:r>
      <w:r w:rsidR="001717B8" w:rsidRPr="00697AE9">
        <w:t>Poster sessions focused on undergraduate research are sponsored by the College of Natural</w:t>
      </w:r>
      <w:r w:rsidR="005C71ED" w:rsidRPr="00697AE9">
        <w:t xml:space="preserve"> </w:t>
      </w:r>
      <w:r w:rsidR="001717B8" w:rsidRPr="00697AE9">
        <w:t xml:space="preserve">Science and Mathematics and URSA are held at the end of each </w:t>
      </w:r>
      <w:r w:rsidR="001717B8" w:rsidRPr="00697AE9">
        <w:lastRenderedPageBreak/>
        <w:t>semester during a catered</w:t>
      </w:r>
      <w:r w:rsidR="005C71ED" w:rsidRPr="00697AE9">
        <w:t xml:space="preserve"> </w:t>
      </w:r>
      <w:r w:rsidR="001717B8" w:rsidRPr="00697AE9">
        <w:t>reception. Student researchers present and discuss their research with faculty members and</w:t>
      </w:r>
      <w:r w:rsidR="005C71ED" w:rsidRPr="00697AE9">
        <w:t xml:space="preserve"> </w:t>
      </w:r>
      <w:r w:rsidR="001717B8" w:rsidRPr="00697AE9">
        <w:t>graduate students at this dynamic, well-attended event.</w:t>
      </w:r>
      <w:r w:rsidR="005C71ED" w:rsidRPr="00697AE9">
        <w:t xml:space="preserve"> </w:t>
      </w:r>
    </w:p>
    <w:p w:rsidR="00697AE9" w:rsidRPr="00697AE9" w:rsidRDefault="00697AE9" w:rsidP="00697AE9">
      <w:r w:rsidRPr="00697AE9">
        <w:rPr>
          <w:b/>
        </w:rPr>
        <w:t>Faculty Mentoring</w:t>
      </w:r>
      <w:r w:rsidRPr="00697AE9">
        <w:t xml:space="preserve"> is supported by UAF through the offices of Faculty Development and URSA, which provides workshops in mentoring undergraduate research each semester, presenting both general and UAF-specific opportunities and best practices in mentoring. Faculty mentors will be expected to make long term commitments to undergraduate researchers and will be expected to: </w:t>
      </w:r>
    </w:p>
    <w:p w:rsidR="001717B8" w:rsidRPr="00697AE9" w:rsidRDefault="001717B8" w:rsidP="001F3EC5">
      <w:pPr>
        <w:numPr>
          <w:ilvl w:val="0"/>
          <w:numId w:val="2"/>
        </w:numPr>
        <w:spacing w:after="0"/>
      </w:pPr>
      <w:r w:rsidRPr="00697AE9">
        <w:t>Work actively with the student to develop an undergraduate research plan that is consistent</w:t>
      </w:r>
      <w:r w:rsidR="005C71ED" w:rsidRPr="00697AE9">
        <w:t xml:space="preserve"> </w:t>
      </w:r>
      <w:r w:rsidRPr="00697AE9">
        <w:t>with the focus of their laboratory and appropriate for undergraduate students.</w:t>
      </w:r>
      <w:r w:rsidR="005C71ED" w:rsidRPr="00697AE9">
        <w:t xml:space="preserve"> </w:t>
      </w:r>
    </w:p>
    <w:p w:rsidR="001717B8" w:rsidRPr="00697AE9" w:rsidRDefault="001717B8" w:rsidP="001F3EC5">
      <w:pPr>
        <w:numPr>
          <w:ilvl w:val="0"/>
          <w:numId w:val="2"/>
        </w:numPr>
        <w:spacing w:after="0"/>
      </w:pPr>
      <w:r w:rsidRPr="00697AE9">
        <w:t>Assist students in obtaining appropriate project-specific skills.</w:t>
      </w:r>
    </w:p>
    <w:p w:rsidR="001717B8" w:rsidRPr="00697AE9" w:rsidRDefault="001717B8" w:rsidP="001F3EC5">
      <w:pPr>
        <w:numPr>
          <w:ilvl w:val="0"/>
          <w:numId w:val="2"/>
        </w:numPr>
        <w:spacing w:after="0"/>
      </w:pPr>
      <w:r w:rsidRPr="00697AE9">
        <w:t>Help identify and overcome potential obstacles to student success.</w:t>
      </w:r>
    </w:p>
    <w:p w:rsidR="001717B8" w:rsidRPr="00697AE9" w:rsidRDefault="001717B8" w:rsidP="001F3EC5">
      <w:pPr>
        <w:numPr>
          <w:ilvl w:val="0"/>
          <w:numId w:val="2"/>
        </w:numPr>
        <w:spacing w:after="0"/>
      </w:pPr>
      <w:r w:rsidRPr="00697AE9">
        <w:t>Be a resource for the students with respect to career options.</w:t>
      </w:r>
    </w:p>
    <w:p w:rsidR="001717B8" w:rsidRPr="00697AE9" w:rsidRDefault="001717B8" w:rsidP="001F3EC5">
      <w:pPr>
        <w:numPr>
          <w:ilvl w:val="0"/>
          <w:numId w:val="2"/>
        </w:numPr>
        <w:spacing w:after="0"/>
      </w:pPr>
      <w:r w:rsidRPr="00697AE9">
        <w:t>Monitor student success and provide suggestions or opportunities for academic assistance if</w:t>
      </w:r>
      <w:r w:rsidR="005C71ED" w:rsidRPr="00697AE9">
        <w:t xml:space="preserve"> </w:t>
      </w:r>
      <w:r w:rsidRPr="00697AE9">
        <w:t>necessary.</w:t>
      </w:r>
    </w:p>
    <w:p w:rsidR="001717B8" w:rsidRPr="00697AE9" w:rsidRDefault="001717B8" w:rsidP="001F3EC5">
      <w:pPr>
        <w:numPr>
          <w:ilvl w:val="0"/>
          <w:numId w:val="2"/>
        </w:numPr>
        <w:spacing w:after="0"/>
      </w:pPr>
      <w:r w:rsidRPr="00697AE9">
        <w:t>Encourage students to be active at regional and national conferences; assist in development</w:t>
      </w:r>
      <w:r w:rsidR="005C71ED" w:rsidRPr="00697AE9">
        <w:t xml:space="preserve"> </w:t>
      </w:r>
      <w:r w:rsidRPr="00697AE9">
        <w:t>of abstracts and presentations.</w:t>
      </w:r>
    </w:p>
    <w:p w:rsidR="001717B8" w:rsidRPr="00697AE9" w:rsidRDefault="001717B8" w:rsidP="001F3EC5">
      <w:pPr>
        <w:numPr>
          <w:ilvl w:val="0"/>
          <w:numId w:val="2"/>
        </w:numPr>
      </w:pPr>
      <w:r w:rsidRPr="00697AE9">
        <w:t>Include undergraduate researchers as authors in peer-reviewed publications, involving them</w:t>
      </w:r>
      <w:r w:rsidR="005C71ED" w:rsidRPr="00697AE9">
        <w:t xml:space="preserve"> </w:t>
      </w:r>
      <w:r w:rsidRPr="00697AE9">
        <w:t>in writing, submission and revision of manuscripts.</w:t>
      </w:r>
    </w:p>
    <w:p w:rsidR="00697AE9" w:rsidRPr="00697AE9" w:rsidRDefault="00697AE9" w:rsidP="00697AE9">
      <w:r w:rsidRPr="00697AE9">
        <w:rPr>
          <w:b/>
        </w:rPr>
        <w:t>Tiered Mentoring</w:t>
      </w:r>
      <w:r w:rsidRPr="00697AE9">
        <w:t xml:space="preserve"> is supported by URSA, which regularly provides workshops in mentoring undergraduate research and BIO 602, which is a graduate level course in scientific and research mentoring. </w:t>
      </w:r>
      <w:proofErr w:type="gramStart"/>
      <w:r w:rsidRPr="00697AE9">
        <w:t>Faculty at other institutions are</w:t>
      </w:r>
      <w:proofErr w:type="gramEnd"/>
      <w:r w:rsidRPr="00697AE9">
        <w:t xml:space="preserve"> often hesitant to mentor undergraduate researchers, worrying that the investment of time and resources is not adequately compensated with research productivity. At UAF faculty mentors are encouraged and supported in engaging their research technicians and graduate students in the mentoring process.</w:t>
      </w:r>
    </w:p>
    <w:p w:rsidR="00697AE9" w:rsidRPr="00697AE9" w:rsidRDefault="00697AE9" w:rsidP="00697AE9">
      <w:r w:rsidRPr="00697AE9">
        <w:rPr>
          <w:b/>
        </w:rPr>
        <w:t>Peer Mentoring</w:t>
      </w:r>
      <w:r w:rsidRPr="00697AE9">
        <w:t xml:space="preserve"> is encouraged and facilitated at UAF. Project-specific peer mentoring is facilitated by having pairs of undergraduates work on related projects with a single faculty mentor. General peer mentoring is facilitated by seminars and skill development workshops such as URSA’s </w:t>
      </w:r>
      <w:proofErr w:type="spellStart"/>
      <w:r w:rsidRPr="00697AE9">
        <w:t>SUgR</w:t>
      </w:r>
      <w:proofErr w:type="spellEnd"/>
      <w:r w:rsidRPr="00697AE9">
        <w:t xml:space="preserve"> program. The best mentoring relationships evolve naturally, with frequent and direct interaction being the most effective way to establish them.</w:t>
      </w:r>
    </w:p>
    <w:p w:rsidR="00BF20E7" w:rsidRDefault="00BF20E7" w:rsidP="003E1DE8">
      <w:r>
        <w:t xml:space="preserve">UAF student enrollment, overall, matches the demographics of the state but disproportionately fewer Alaska Natives enroll in STEM subjects. Alaska Natives generally represent a much smaller group in biological sciences compared to the overall state composition (8.2% compared to 19.4%). In the last decade Alaska Native enrollment in biology and chemistry increased from 6.7% to 10%, and UAF is committed to furthering this growth. UAF aims to increase enrollment and retention of Alaska Native and other under-represented minority students in in all disciplines, with particular emphasis on STEM disciplines. </w:t>
      </w:r>
      <w:r w:rsidR="003E1DE8">
        <w:t xml:space="preserve">Over the longer term, we anticipate the return of some of these students as faculty in the UA system where they can complete the cycle by providing improved mentorship to the next generation of scientists. Our recruitment and retention goal is to increase the numbers of diversity students graduating with biology, biochemistry or other STEM degrees so that their ethnic diversity mirrors that </w:t>
      </w:r>
      <w:r w:rsidR="003E1DE8">
        <w:lastRenderedPageBreak/>
        <w:t xml:space="preserve">of the university as a whole. Since 2000, UAF’s Departments of Biology &amp; Wildlife and Chemistry &amp; Biochemistry together have graduated an average of 4 Alaska Native students per year (6.77% of all Alaska Natives receiving undergraduate degrees). </w:t>
      </w:r>
      <w:r w:rsidR="003E1DE8">
        <w:rPr>
          <w:highlight w:val="yellow"/>
        </w:rPr>
        <w:t>…</w:t>
      </w:r>
      <w:r w:rsidR="003E1DE8" w:rsidRPr="003E1DE8">
        <w:rPr>
          <w:highlight w:val="yellow"/>
        </w:rPr>
        <w:t xml:space="preserve">CHASING DOWN #S FOR OTHER </w:t>
      </w:r>
      <w:r w:rsidR="003E1DE8">
        <w:rPr>
          <w:highlight w:val="yellow"/>
        </w:rPr>
        <w:t>STEM</w:t>
      </w:r>
      <w:r w:rsidR="003E1DE8" w:rsidRPr="003E1DE8">
        <w:rPr>
          <w:highlight w:val="yellow"/>
        </w:rPr>
        <w:t xml:space="preserve"> AREAS</w:t>
      </w:r>
    </w:p>
    <w:p w:rsidR="003E1DE8" w:rsidRPr="003E1DE8" w:rsidRDefault="003E1DE8" w:rsidP="003E1DE8">
      <w:bookmarkStart w:id="0" w:name="_GoBack"/>
      <w:bookmarkEnd w:id="0"/>
      <w:r>
        <w:t>While clearly the state leader in research, undergraduate education is of paramount importance at UAF. Unlike many large research universities, UAF’s undergraduate course instructors are experienced faculty researchers, not teaching assistants or part-time instructors, and class sizes are small, typically less than 20 students/professor. There have always been general expectations and abundant opportunities for undergraduate research. UAF joins with the NSF in seeking to expand student participation in research (disciplinary, interdisciplinary and educational), shares the goal of developing a science workforce that is diverse, internationally competitive and globally-engaged, and draws on the integration of teaching and research to provide the best possible education to a diversified pool of talented students, with hopes of attracting them into science education and research careers. UAF is committed to becoming one of the nation’s premier student-focused research universities. To achieve this goal, and in line with NSF11-076 Dear Colleague Letter ( http://www.nsf.gov/pubs/2011/nsf11076/nsf11076.txt), 1% of indirect cost (F&amp;A) recovery is dedicated to undergraduate research. These funds are administered by the Vice Chancellor for Research with support from the Office of Undergraduate Research and Scholarly Activity (</w:t>
      </w:r>
      <w:r w:rsidRPr="003E1DE8">
        <w:t>URSA</w:t>
      </w:r>
      <w:r>
        <w:t xml:space="preserve">), which provides institutional organization and support for undergraduate research. URSA is </w:t>
      </w:r>
      <w:r w:rsidRPr="003E1DE8">
        <w:t xml:space="preserve">dedicated to meaningful participation </w:t>
      </w:r>
      <w:r>
        <w:t xml:space="preserve">by students </w:t>
      </w:r>
      <w:r w:rsidRPr="003E1DE8">
        <w:t>in DOD, NIH, NOAA and NSF-funded research</w:t>
      </w:r>
      <w:r>
        <w:t xml:space="preserve"> </w:t>
      </w:r>
      <w:r w:rsidRPr="003E1DE8">
        <w:t>leading to publications in peer-reviewed scientific journals.</w:t>
      </w:r>
    </w:p>
    <w:p w:rsidR="003E1DE8" w:rsidRDefault="003E1DE8" w:rsidP="003E1DE8">
      <w:r>
        <w:t>Undergraduate research is a high-impact academic practice (</w:t>
      </w:r>
      <w:proofErr w:type="spellStart"/>
      <w:r>
        <w:t>Kuh</w:t>
      </w:r>
      <w:proofErr w:type="spellEnd"/>
      <w:r>
        <w:t>, 2008) and</w:t>
      </w:r>
      <w:r w:rsidRPr="003E1DE8">
        <w:t xml:space="preserve"> participation will enhance critical thinking skills leading to improved retention of students in science courses (</w:t>
      </w:r>
      <w:proofErr w:type="spellStart"/>
      <w:r w:rsidRPr="003E1DE8">
        <w:t>Swarat</w:t>
      </w:r>
      <w:proofErr w:type="spellEnd"/>
      <w:r w:rsidRPr="003E1DE8">
        <w:t>, 2004).</w:t>
      </w:r>
      <w:r>
        <w:t xml:space="preserve"> However, to achieve its full potential with respect to learning outcomes, undergraduate research must be complemented by extensive student-faculty interaction and frequent student-student communication. UAF is ideally positioned to provide both these requirements through its commitment to classroom instruction by tenure-track, tripartite faculty and its re-investment of research ICR in undergraduate research. </w:t>
      </w:r>
    </w:p>
    <w:p w:rsidR="003E1DE8" w:rsidRDefault="003E1DE8" w:rsidP="003E1DE8">
      <w:r>
        <w:t xml:space="preserve">A unique aspect of UAF is the continual significant contact undergraduates have with faculty researchers from the first year of instruction, which is possible because UAF typically eschews classroom instruction by teaching assistants or temporary instructors. Faculty incorporate research experiences into their courses. Small class sizes and accessibility of laboratories to undergraduates also makes it easier for faculty to form mentoring relationships with students. The College of Natural Science and Mathematics (CNSM) actively encourages student-faculty interaction through social activities, seminars, poster sessions and conferences. The faculty is encouraged to involve undergraduates in their research and required to report mentoring activities in annual activity reports. Involvement in undergraduate research is an important criterion for tenure and promotion. </w:t>
      </w:r>
    </w:p>
    <w:p w:rsidR="001717B8" w:rsidRDefault="001717B8" w:rsidP="001717B8">
      <w:r>
        <w:t>Development of collegial relationships and interactions is an important part of the proposed program. To further ensure the development of extensive student-faculty interaction, URSA will host “Freaky-Friday” Seminars open to all researc</w:t>
      </w:r>
      <w:r w:rsidR="00A50E9A">
        <w:t>hers at UAF</w:t>
      </w:r>
      <w:r>
        <w:t xml:space="preserve">. Freaky-Friday Seminars are a weekly seminar featuring presentations by a research mentor-mentee pair. The student and faulty mentor will each prepare a </w:t>
      </w:r>
      <w:r>
        <w:lastRenderedPageBreak/>
        <w:t xml:space="preserve">presentation on their research, but the faculty will give the student presentations and vice versa. This seminar format is designed to ensure highly communicative collaboration as the mentor and mentee prepare to deliver presentations made by the other. Highly comical interaction is expected and sharing laughter is a method of bonding - even in science education (Roth </w:t>
      </w:r>
      <w:r w:rsidRPr="00447DB7">
        <w:rPr>
          <w:i/>
        </w:rPr>
        <w:t>et al</w:t>
      </w:r>
      <w:r>
        <w:t xml:space="preserve"> 2011). Education is not a race but must emotionally engage the students (</w:t>
      </w:r>
      <w:proofErr w:type="spellStart"/>
      <w:r>
        <w:t>Stipek</w:t>
      </w:r>
      <w:proofErr w:type="spellEnd"/>
      <w:r>
        <w:t xml:space="preserve">, 2011; Duffy </w:t>
      </w:r>
      <w:r w:rsidRPr="00447DB7">
        <w:rPr>
          <w:i/>
        </w:rPr>
        <w:t>et al</w:t>
      </w:r>
      <w:r>
        <w:t xml:space="preserve"> 2011).</w:t>
      </w:r>
    </w:p>
    <w:p w:rsidR="00AD63C9" w:rsidRDefault="001717B8" w:rsidP="001717B8">
      <w:r>
        <w:t>Complementing the extensive student-faculty interaction will be frequent student-student communication fostered by the URSA Office. Student peer communication will occur among undergraduate researchers from a variety of programs and initiatives. URSA sponsors the Summer Undergraduate Research (</w:t>
      </w:r>
      <w:proofErr w:type="spellStart"/>
      <w:r>
        <w:t>SUgR</w:t>
      </w:r>
      <w:proofErr w:type="spellEnd"/>
      <w:r>
        <w:t xml:space="preserve">) Seminar, a weekly meeting of student summer research assistants in biomedical (Alaska INBRE), rocket engineering (Alaska Space Grant Program), </w:t>
      </w:r>
      <w:proofErr w:type="gramStart"/>
      <w:r>
        <w:t>psychology</w:t>
      </w:r>
      <w:proofErr w:type="gramEnd"/>
      <w:r>
        <w:t xml:space="preserve"> and physics laboratories to discuss their own work, attend research presentations by UAF faculty and participate in skill-development workshops. The popular and successful </w:t>
      </w:r>
      <w:proofErr w:type="spellStart"/>
      <w:r>
        <w:t>SUgR</w:t>
      </w:r>
      <w:proofErr w:type="spellEnd"/>
      <w:r>
        <w:t xml:space="preserve"> Seminar will be a recurring summer series hosted by URSA and open undergraduate students. During the academic year, students (those at UAF and those outside) are able to enroll in URSA research courses and seminars, which are available at all UAF campuses and can be distance-delivered to any location via webinars and video-conferencing. Students often receive a stipend during the academic year to facilitate and encourage their continued participation in research, especially data analysis, poster and manuscript preparation, but also experimentation whenever possible.  Students and faculty are encouraged to make use of social networking sites (Facebook, Twitter, Linked-In), but video-conferencing will also be possible through the URSA office.</w:t>
      </w:r>
    </w:p>
    <w:p w:rsidR="00447DB7" w:rsidRDefault="00447DB7" w:rsidP="001717B8"/>
    <w:p w:rsidR="00447DB7" w:rsidRDefault="00447DB7" w:rsidP="001717B8"/>
    <w:p w:rsidR="00447DB7" w:rsidRPr="00447DB7" w:rsidRDefault="00447DB7" w:rsidP="00447DB7">
      <w:pPr>
        <w:autoSpaceDE w:val="0"/>
        <w:autoSpaceDN w:val="0"/>
        <w:adjustRightInd w:val="0"/>
        <w:spacing w:after="0" w:line="240" w:lineRule="auto"/>
        <w:ind w:left="720"/>
        <w:rPr>
          <w:rFonts w:cstheme="minorHAnsi"/>
          <w:color w:val="231F20"/>
        </w:rPr>
      </w:pPr>
      <w:r w:rsidRPr="00447DB7">
        <w:rPr>
          <w:rFonts w:cstheme="minorHAnsi"/>
          <w:color w:val="231F20"/>
        </w:rPr>
        <w:t xml:space="preserve">Duffy LK, </w:t>
      </w:r>
      <w:proofErr w:type="spellStart"/>
      <w:r w:rsidRPr="00447DB7">
        <w:rPr>
          <w:rFonts w:cstheme="minorHAnsi"/>
          <w:color w:val="231F20"/>
        </w:rPr>
        <w:t>Godduhn</w:t>
      </w:r>
      <w:proofErr w:type="spellEnd"/>
      <w:r w:rsidRPr="00447DB7">
        <w:rPr>
          <w:rFonts w:cstheme="minorHAnsi"/>
          <w:color w:val="231F20"/>
        </w:rPr>
        <w:t xml:space="preserve"> A, Nicholas-Figueroa L, </w:t>
      </w:r>
      <w:proofErr w:type="spellStart"/>
      <w:r w:rsidRPr="00447DB7">
        <w:rPr>
          <w:rFonts w:cstheme="minorHAnsi"/>
          <w:color w:val="231F20"/>
        </w:rPr>
        <w:t>Fabbri</w:t>
      </w:r>
      <w:proofErr w:type="spellEnd"/>
      <w:r w:rsidRPr="00447DB7">
        <w:rPr>
          <w:rFonts w:cstheme="minorHAnsi"/>
          <w:color w:val="231F20"/>
        </w:rPr>
        <w:t xml:space="preserve"> CE, </w:t>
      </w:r>
      <w:proofErr w:type="spellStart"/>
      <w:r w:rsidRPr="00447DB7">
        <w:rPr>
          <w:rFonts w:cstheme="minorHAnsi"/>
          <w:color w:val="231F20"/>
        </w:rPr>
        <w:t>Middlecamp</w:t>
      </w:r>
      <w:proofErr w:type="spellEnd"/>
      <w:r w:rsidRPr="00447DB7">
        <w:rPr>
          <w:rFonts w:cstheme="minorHAnsi"/>
          <w:color w:val="231F20"/>
        </w:rPr>
        <w:t xml:space="preserve"> CH, van </w:t>
      </w:r>
      <w:proofErr w:type="spellStart"/>
      <w:r w:rsidRPr="00447DB7">
        <w:rPr>
          <w:rFonts w:cstheme="minorHAnsi"/>
          <w:color w:val="231F20"/>
        </w:rPr>
        <w:t>Muelken</w:t>
      </w:r>
      <w:proofErr w:type="spellEnd"/>
      <w:r w:rsidRPr="00447DB7">
        <w:rPr>
          <w:rFonts w:cstheme="minorHAnsi"/>
          <w:color w:val="231F20"/>
        </w:rPr>
        <w:t>,</w:t>
      </w:r>
    </w:p>
    <w:p w:rsidR="00447DB7" w:rsidRPr="00447DB7" w:rsidRDefault="00447DB7" w:rsidP="00447DB7">
      <w:pPr>
        <w:autoSpaceDE w:val="0"/>
        <w:autoSpaceDN w:val="0"/>
        <w:adjustRightInd w:val="0"/>
        <w:spacing w:after="0" w:line="240" w:lineRule="auto"/>
        <w:ind w:left="720"/>
        <w:rPr>
          <w:rFonts w:cstheme="minorHAnsi"/>
          <w:color w:val="231F20"/>
        </w:rPr>
      </w:pPr>
      <w:r w:rsidRPr="00447DB7">
        <w:rPr>
          <w:rFonts w:cstheme="minorHAnsi"/>
          <w:color w:val="231F20"/>
        </w:rPr>
        <w:t xml:space="preserve">M. 2011. </w:t>
      </w:r>
      <w:proofErr w:type="gramStart"/>
      <w:r w:rsidRPr="00447DB7">
        <w:rPr>
          <w:rFonts w:cstheme="minorHAnsi"/>
          <w:color w:val="231F20"/>
        </w:rPr>
        <w:t>Engaging Students in Science Courses: Lessons of Change from the Arctic.</w:t>
      </w:r>
      <w:proofErr w:type="gramEnd"/>
    </w:p>
    <w:p w:rsidR="00447DB7" w:rsidRPr="00447DB7" w:rsidRDefault="00447DB7" w:rsidP="00447DB7">
      <w:pPr>
        <w:ind w:left="720"/>
        <w:rPr>
          <w:rFonts w:cstheme="minorHAnsi"/>
          <w:color w:val="231F20"/>
        </w:rPr>
      </w:pPr>
      <w:r w:rsidRPr="00447DB7">
        <w:rPr>
          <w:rFonts w:cstheme="minorHAnsi"/>
          <w:color w:val="231F20"/>
        </w:rPr>
        <w:t>Interchange. 42:2011</w:t>
      </w:r>
    </w:p>
    <w:p w:rsidR="00447DB7" w:rsidRPr="00447DB7" w:rsidRDefault="00447DB7" w:rsidP="00447DB7">
      <w:pPr>
        <w:autoSpaceDE w:val="0"/>
        <w:autoSpaceDN w:val="0"/>
        <w:adjustRightInd w:val="0"/>
        <w:spacing w:after="0" w:line="240" w:lineRule="auto"/>
        <w:ind w:left="720"/>
        <w:rPr>
          <w:rFonts w:cstheme="minorHAnsi"/>
          <w:color w:val="231F20"/>
        </w:rPr>
      </w:pPr>
      <w:proofErr w:type="spellStart"/>
      <w:r w:rsidRPr="00447DB7">
        <w:rPr>
          <w:rFonts w:cstheme="minorHAnsi"/>
          <w:color w:val="231F20"/>
        </w:rPr>
        <w:t>Kuh</w:t>
      </w:r>
      <w:proofErr w:type="spellEnd"/>
      <w:r w:rsidRPr="00447DB7">
        <w:rPr>
          <w:rFonts w:cstheme="minorHAnsi"/>
          <w:color w:val="231F20"/>
        </w:rPr>
        <w:t xml:space="preserve"> GD. 2008. High-Impact Educational Practices: What They Are, Who Has Access to Them,</w:t>
      </w:r>
    </w:p>
    <w:p w:rsidR="00447DB7" w:rsidRPr="00447DB7" w:rsidRDefault="00447DB7" w:rsidP="00447DB7">
      <w:pPr>
        <w:autoSpaceDE w:val="0"/>
        <w:autoSpaceDN w:val="0"/>
        <w:adjustRightInd w:val="0"/>
        <w:spacing w:after="0" w:line="240" w:lineRule="auto"/>
        <w:ind w:left="720"/>
        <w:rPr>
          <w:rFonts w:cstheme="minorHAnsi"/>
          <w:color w:val="231F20"/>
        </w:rPr>
      </w:pPr>
      <w:proofErr w:type="gramStart"/>
      <w:r w:rsidRPr="00447DB7">
        <w:rPr>
          <w:rFonts w:cstheme="minorHAnsi"/>
          <w:color w:val="231F20"/>
        </w:rPr>
        <w:t>and</w:t>
      </w:r>
      <w:proofErr w:type="gramEnd"/>
      <w:r w:rsidRPr="00447DB7">
        <w:rPr>
          <w:rFonts w:cstheme="minorHAnsi"/>
          <w:color w:val="231F20"/>
        </w:rPr>
        <w:t xml:space="preserve"> Why They Matter. AAC&amp;U Publications, 40pp. ISBN/ISSN: 978-0-9796181-4-7</w:t>
      </w:r>
    </w:p>
    <w:p w:rsidR="00447DB7" w:rsidRPr="00447DB7" w:rsidRDefault="00447DB7" w:rsidP="00447DB7">
      <w:pPr>
        <w:autoSpaceDE w:val="0"/>
        <w:autoSpaceDN w:val="0"/>
        <w:adjustRightInd w:val="0"/>
        <w:spacing w:after="0" w:line="240" w:lineRule="auto"/>
        <w:ind w:left="720"/>
        <w:rPr>
          <w:rFonts w:cstheme="minorHAnsi"/>
          <w:color w:val="231F20"/>
        </w:rPr>
      </w:pPr>
    </w:p>
    <w:p w:rsidR="00447DB7" w:rsidRPr="00447DB7" w:rsidRDefault="00447DB7" w:rsidP="00447DB7">
      <w:pPr>
        <w:autoSpaceDE w:val="0"/>
        <w:autoSpaceDN w:val="0"/>
        <w:adjustRightInd w:val="0"/>
        <w:spacing w:after="0" w:line="240" w:lineRule="auto"/>
        <w:ind w:left="720"/>
        <w:rPr>
          <w:rFonts w:cstheme="minorHAnsi"/>
          <w:color w:val="231F20"/>
        </w:rPr>
      </w:pPr>
      <w:proofErr w:type="spellStart"/>
      <w:r w:rsidRPr="00447DB7">
        <w:rPr>
          <w:rFonts w:cstheme="minorHAnsi"/>
          <w:color w:val="231F20"/>
        </w:rPr>
        <w:t>Stipek</w:t>
      </w:r>
      <w:proofErr w:type="spellEnd"/>
      <w:r w:rsidRPr="00447DB7">
        <w:rPr>
          <w:rFonts w:cstheme="minorHAnsi"/>
          <w:color w:val="231F20"/>
        </w:rPr>
        <w:t xml:space="preserve"> D (2011) Education is not a Race. Science 322:1481.</w:t>
      </w:r>
    </w:p>
    <w:p w:rsidR="00447DB7" w:rsidRPr="00447DB7" w:rsidRDefault="00447DB7" w:rsidP="00447DB7">
      <w:pPr>
        <w:autoSpaceDE w:val="0"/>
        <w:autoSpaceDN w:val="0"/>
        <w:adjustRightInd w:val="0"/>
        <w:spacing w:after="0" w:line="240" w:lineRule="auto"/>
        <w:ind w:left="720"/>
        <w:rPr>
          <w:rFonts w:cstheme="minorHAnsi"/>
          <w:color w:val="231F20"/>
        </w:rPr>
      </w:pPr>
    </w:p>
    <w:p w:rsidR="00447DB7" w:rsidRPr="00447DB7" w:rsidRDefault="00447DB7" w:rsidP="00447DB7">
      <w:pPr>
        <w:autoSpaceDE w:val="0"/>
        <w:autoSpaceDN w:val="0"/>
        <w:adjustRightInd w:val="0"/>
        <w:spacing w:after="0" w:line="240" w:lineRule="auto"/>
        <w:ind w:left="720"/>
        <w:rPr>
          <w:rFonts w:cstheme="minorHAnsi"/>
          <w:color w:val="231F20"/>
        </w:rPr>
      </w:pPr>
      <w:proofErr w:type="spellStart"/>
      <w:r w:rsidRPr="00447DB7">
        <w:rPr>
          <w:rFonts w:cstheme="minorHAnsi"/>
          <w:color w:val="231F20"/>
        </w:rPr>
        <w:t>Swarat</w:t>
      </w:r>
      <w:proofErr w:type="spellEnd"/>
      <w:r w:rsidRPr="00447DB7">
        <w:rPr>
          <w:rFonts w:cstheme="minorHAnsi"/>
          <w:color w:val="231F20"/>
        </w:rPr>
        <w:t xml:space="preserve"> S, </w:t>
      </w:r>
      <w:proofErr w:type="spellStart"/>
      <w:r w:rsidRPr="00447DB7">
        <w:rPr>
          <w:rFonts w:cstheme="minorHAnsi"/>
          <w:color w:val="231F20"/>
        </w:rPr>
        <w:t>Drane</w:t>
      </w:r>
      <w:proofErr w:type="spellEnd"/>
      <w:r w:rsidRPr="00447DB7">
        <w:rPr>
          <w:rFonts w:cstheme="minorHAnsi"/>
          <w:color w:val="231F20"/>
        </w:rPr>
        <w:t xml:space="preserve"> D, Smith HD, Light G, Pinto L. 2004. Increasing Minority Student</w:t>
      </w:r>
    </w:p>
    <w:p w:rsidR="00447DB7" w:rsidRPr="00447DB7" w:rsidRDefault="00447DB7" w:rsidP="00447DB7">
      <w:pPr>
        <w:autoSpaceDE w:val="0"/>
        <w:autoSpaceDN w:val="0"/>
        <w:adjustRightInd w:val="0"/>
        <w:spacing w:after="0" w:line="240" w:lineRule="auto"/>
        <w:ind w:left="720"/>
        <w:rPr>
          <w:rFonts w:cstheme="minorHAnsi"/>
          <w:color w:val="231F20"/>
        </w:rPr>
      </w:pPr>
      <w:proofErr w:type="gramStart"/>
      <w:r w:rsidRPr="00447DB7">
        <w:rPr>
          <w:rFonts w:cstheme="minorHAnsi"/>
          <w:color w:val="231F20"/>
        </w:rPr>
        <w:t>Retention in Introductory Science Courses.</w:t>
      </w:r>
      <w:proofErr w:type="gramEnd"/>
      <w:r w:rsidRPr="00447DB7">
        <w:rPr>
          <w:rFonts w:cstheme="minorHAnsi"/>
          <w:color w:val="231F20"/>
        </w:rPr>
        <w:t xml:space="preserve"> </w:t>
      </w:r>
      <w:proofErr w:type="gramStart"/>
      <w:r w:rsidRPr="00447DB7">
        <w:rPr>
          <w:rFonts w:cstheme="minorHAnsi"/>
          <w:color w:val="231F20"/>
        </w:rPr>
        <w:t>Journal of College Science Teaching 34:2.</w:t>
      </w:r>
      <w:proofErr w:type="gramEnd"/>
    </w:p>
    <w:p w:rsidR="00447DB7" w:rsidRPr="00447DB7" w:rsidRDefault="00447DB7" w:rsidP="00447DB7">
      <w:pPr>
        <w:autoSpaceDE w:val="0"/>
        <w:autoSpaceDN w:val="0"/>
        <w:adjustRightInd w:val="0"/>
        <w:spacing w:after="0" w:line="240" w:lineRule="auto"/>
        <w:ind w:left="720"/>
        <w:rPr>
          <w:rFonts w:cstheme="minorHAnsi"/>
          <w:color w:val="231F20"/>
        </w:rPr>
      </w:pPr>
    </w:p>
    <w:p w:rsidR="00447DB7" w:rsidRPr="00447DB7" w:rsidRDefault="00447DB7" w:rsidP="00447DB7">
      <w:pPr>
        <w:autoSpaceDE w:val="0"/>
        <w:autoSpaceDN w:val="0"/>
        <w:adjustRightInd w:val="0"/>
        <w:spacing w:after="0" w:line="240" w:lineRule="auto"/>
        <w:ind w:left="720"/>
        <w:rPr>
          <w:rFonts w:cstheme="minorHAnsi"/>
          <w:color w:val="231F20"/>
        </w:rPr>
      </w:pPr>
      <w:proofErr w:type="gramStart"/>
      <w:r w:rsidRPr="00447DB7">
        <w:rPr>
          <w:rFonts w:cstheme="minorHAnsi"/>
          <w:color w:val="231F20"/>
        </w:rPr>
        <w:t xml:space="preserve">Roth WM, Ritchie SM, Hudson P, </w:t>
      </w:r>
      <w:proofErr w:type="spellStart"/>
      <w:r w:rsidRPr="00447DB7">
        <w:rPr>
          <w:rFonts w:cstheme="minorHAnsi"/>
          <w:color w:val="231F20"/>
        </w:rPr>
        <w:t>Mergard</w:t>
      </w:r>
      <w:proofErr w:type="spellEnd"/>
      <w:r w:rsidRPr="00447DB7">
        <w:rPr>
          <w:rFonts w:cstheme="minorHAnsi"/>
          <w:color w:val="231F20"/>
        </w:rPr>
        <w:t xml:space="preserve"> V. 2011.</w:t>
      </w:r>
      <w:proofErr w:type="gramEnd"/>
      <w:r w:rsidRPr="00447DB7">
        <w:rPr>
          <w:rFonts w:cstheme="minorHAnsi"/>
          <w:color w:val="231F20"/>
        </w:rPr>
        <w:t xml:space="preserve"> A study of laughter in science lessons,</w:t>
      </w:r>
    </w:p>
    <w:p w:rsidR="00447DB7" w:rsidRPr="00447DB7" w:rsidRDefault="00447DB7" w:rsidP="00447DB7">
      <w:pPr>
        <w:autoSpaceDE w:val="0"/>
        <w:autoSpaceDN w:val="0"/>
        <w:adjustRightInd w:val="0"/>
        <w:spacing w:after="0" w:line="240" w:lineRule="auto"/>
        <w:ind w:left="720"/>
        <w:rPr>
          <w:rFonts w:cstheme="minorHAnsi"/>
        </w:rPr>
      </w:pPr>
      <w:r w:rsidRPr="00447DB7">
        <w:rPr>
          <w:rFonts w:cstheme="minorHAnsi"/>
          <w:color w:val="231F20"/>
        </w:rPr>
        <w:t>Journal of Research in Science Teaching, 48: 437.</w:t>
      </w:r>
    </w:p>
    <w:sectPr w:rsidR="00447DB7" w:rsidRPr="00447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668F8"/>
    <w:multiLevelType w:val="hybridMultilevel"/>
    <w:tmpl w:val="88C09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BAC1F48"/>
    <w:multiLevelType w:val="hybridMultilevel"/>
    <w:tmpl w:val="AA4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DA"/>
    <w:rsid w:val="000C3D52"/>
    <w:rsid w:val="00131F3D"/>
    <w:rsid w:val="001717B8"/>
    <w:rsid w:val="001F3EC5"/>
    <w:rsid w:val="003A7CF3"/>
    <w:rsid w:val="003B3C0E"/>
    <w:rsid w:val="003E1DE8"/>
    <w:rsid w:val="00447DB7"/>
    <w:rsid w:val="004D3EE0"/>
    <w:rsid w:val="005C71ED"/>
    <w:rsid w:val="00697AE9"/>
    <w:rsid w:val="007717FF"/>
    <w:rsid w:val="0081058E"/>
    <w:rsid w:val="00A50E9A"/>
    <w:rsid w:val="00AD63C9"/>
    <w:rsid w:val="00BF20E7"/>
    <w:rsid w:val="00DF0EE8"/>
    <w:rsid w:val="00E3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71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6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7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Taylor</dc:creator>
  <cp:lastModifiedBy>Elizabeth A Belknap</cp:lastModifiedBy>
  <cp:revision>3</cp:revision>
  <dcterms:created xsi:type="dcterms:W3CDTF">2012-09-20T19:34:00Z</dcterms:created>
  <dcterms:modified xsi:type="dcterms:W3CDTF">2012-10-24T17:34:00Z</dcterms:modified>
</cp:coreProperties>
</file>